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Российская Федерация</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 Фроловская районная Дума</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Волгоградской области</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Р Е Ш Е Н И Е </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от «</w:t>
      </w:r>
      <w:r w:rsidRPr="003636EA">
        <w:rPr>
          <w:rFonts w:ascii="Times New Roman" w:eastAsia="Times New Roman" w:hAnsi="Times New Roman" w:cs="Times New Roman"/>
          <w:b/>
          <w:bCs/>
          <w:color w:val="182B2F"/>
          <w:sz w:val="36"/>
          <w:szCs w:val="36"/>
          <w:u w:val="single"/>
          <w:lang w:eastAsia="ru-RU"/>
        </w:rPr>
        <w:t>31</w:t>
      </w:r>
      <w:r w:rsidRPr="003636EA">
        <w:rPr>
          <w:rFonts w:ascii="Times New Roman" w:eastAsia="Times New Roman" w:hAnsi="Times New Roman" w:cs="Times New Roman"/>
          <w:b/>
          <w:bCs/>
          <w:color w:val="182B2F"/>
          <w:sz w:val="36"/>
          <w:szCs w:val="36"/>
          <w:lang w:eastAsia="ru-RU"/>
        </w:rPr>
        <w:t>» </w:t>
      </w:r>
      <w:r w:rsidRPr="003636EA">
        <w:rPr>
          <w:rFonts w:ascii="Times New Roman" w:eastAsia="Times New Roman" w:hAnsi="Times New Roman" w:cs="Times New Roman"/>
          <w:b/>
          <w:bCs/>
          <w:color w:val="182B2F"/>
          <w:sz w:val="36"/>
          <w:szCs w:val="36"/>
          <w:u w:val="single"/>
          <w:lang w:eastAsia="ru-RU"/>
        </w:rPr>
        <w:t>июля</w:t>
      </w:r>
      <w:r w:rsidRPr="003636EA">
        <w:rPr>
          <w:rFonts w:ascii="Times New Roman" w:eastAsia="Times New Roman" w:hAnsi="Times New Roman" w:cs="Times New Roman"/>
          <w:b/>
          <w:bCs/>
          <w:color w:val="182B2F"/>
          <w:sz w:val="36"/>
          <w:szCs w:val="36"/>
          <w:lang w:eastAsia="ru-RU"/>
        </w:rPr>
        <w:t> 2015г.                                                             № </w:t>
      </w:r>
      <w:r w:rsidRPr="003636EA">
        <w:rPr>
          <w:rFonts w:ascii="Times New Roman" w:eastAsia="Times New Roman" w:hAnsi="Times New Roman" w:cs="Times New Roman"/>
          <w:b/>
          <w:bCs/>
          <w:color w:val="182B2F"/>
          <w:sz w:val="36"/>
          <w:szCs w:val="36"/>
          <w:u w:val="single"/>
          <w:lang w:eastAsia="ru-RU"/>
        </w:rPr>
        <w:t>12/97</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Об утверждении Порядка расходования и</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учета в 2015 году иных межбюджетных</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трансфертов из областного бюджета на</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проведение мероприятий по подключению</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общедоступных библиотек Фроловского</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муниципального района к сети Интернет</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и развитие системы библиотечного дела с</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учетом задачи расширения информационных</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технологий и оцифровки, источником</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финансового обеспечения которых являются</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иные межбюджетные трансферты из</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федерального бюджета</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В соответствии с Бюджетным кодексом Российской Федерации, Законом Волгоградской области от 26.12.2012 года № 179-ОД «О предоставлении иных межбюджетных трансфертов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постановлением Правительства Волгоградской области от 09.09.2013 года № 473-п «Об утверждении порядка предоставления из областного бюджета бюджетам муниципальных районов (городских округов) Волгоградской области иных межбюджетных трансфертов, источников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Фроловская районная Дума</w:t>
      </w: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Р Е Ш И Л А:</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1. Утвердить прилагаемый Порядок расходования и учета в 2015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2. Определить администрацию Фроловского муниципального района Волгоградской области уполномоченным органом на взаимодействие с министерством культуры Волгоградской области по вопросам предоставления и использования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3. Контроль за исполнением настоящего решения возложить на заместителя главы администрации Фроловского муниципального района Копченко Н.В.</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Глава Фроловского муниципального района-</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председатель Фроловской районной Думы          ________  А.М. Кругляков</w:t>
      </w: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jc w:val="right"/>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r w:rsidRPr="003636EA">
        <w:rPr>
          <w:rFonts w:ascii="Verdana" w:eastAsia="Times New Roman" w:hAnsi="Verdana" w:cs="Tahoma"/>
          <w:color w:val="182B2F"/>
          <w:sz w:val="24"/>
          <w:szCs w:val="24"/>
          <w:lang w:eastAsia="ru-RU"/>
        </w:rPr>
        <w:t> Приложение</w:t>
      </w:r>
    </w:p>
    <w:p w:rsidR="003636EA" w:rsidRPr="003636EA" w:rsidRDefault="003636EA" w:rsidP="003636EA">
      <w:pPr>
        <w:shd w:val="clear" w:color="auto" w:fill="9DC5CD"/>
        <w:spacing w:before="120" w:after="120" w:line="240" w:lineRule="auto"/>
        <w:jc w:val="right"/>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к решению</w:t>
      </w:r>
    </w:p>
    <w:p w:rsidR="003636EA" w:rsidRPr="003636EA" w:rsidRDefault="003636EA" w:rsidP="003636EA">
      <w:pPr>
        <w:shd w:val="clear" w:color="auto" w:fill="9DC5CD"/>
        <w:spacing w:before="120" w:after="120" w:line="240" w:lineRule="auto"/>
        <w:jc w:val="right"/>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Фроловской районной Думы</w:t>
      </w:r>
    </w:p>
    <w:p w:rsidR="003636EA" w:rsidRPr="003636EA" w:rsidRDefault="003636EA" w:rsidP="003636EA">
      <w:pPr>
        <w:shd w:val="clear" w:color="auto" w:fill="9DC5CD"/>
        <w:spacing w:before="120" w:after="120" w:line="240" w:lineRule="auto"/>
        <w:jc w:val="right"/>
        <w:rPr>
          <w:rFonts w:ascii="Tahoma" w:eastAsia="Times New Roman" w:hAnsi="Tahoma" w:cs="Tahoma"/>
          <w:color w:val="182B2F"/>
          <w:sz w:val="21"/>
          <w:szCs w:val="21"/>
          <w:lang w:eastAsia="ru-RU"/>
        </w:rPr>
      </w:pPr>
      <w:r w:rsidRPr="003636EA">
        <w:rPr>
          <w:rFonts w:ascii="Verdana" w:eastAsia="Times New Roman" w:hAnsi="Verdana" w:cs="Tahoma"/>
          <w:b/>
          <w:bCs/>
          <w:color w:val="182B2F"/>
          <w:sz w:val="24"/>
          <w:szCs w:val="24"/>
          <w:lang w:eastAsia="ru-RU"/>
        </w:rPr>
        <w:t>                                                                              </w:t>
      </w:r>
      <w:r w:rsidRPr="003636EA">
        <w:rPr>
          <w:rFonts w:ascii="Verdana" w:eastAsia="Times New Roman" w:hAnsi="Verdana" w:cs="Tahoma"/>
          <w:color w:val="182B2F"/>
          <w:sz w:val="24"/>
          <w:szCs w:val="24"/>
          <w:lang w:eastAsia="ru-RU"/>
        </w:rPr>
        <w:t>от «</w:t>
      </w:r>
      <w:r w:rsidRPr="003636EA">
        <w:rPr>
          <w:rFonts w:ascii="Verdana" w:eastAsia="Times New Roman" w:hAnsi="Verdana" w:cs="Tahoma"/>
          <w:color w:val="182B2F"/>
          <w:sz w:val="24"/>
          <w:szCs w:val="24"/>
          <w:u w:val="single"/>
          <w:lang w:eastAsia="ru-RU"/>
        </w:rPr>
        <w:t>31</w:t>
      </w:r>
      <w:r w:rsidRPr="003636EA">
        <w:rPr>
          <w:rFonts w:ascii="Verdana" w:eastAsia="Times New Roman" w:hAnsi="Verdana" w:cs="Tahoma"/>
          <w:color w:val="182B2F"/>
          <w:sz w:val="24"/>
          <w:szCs w:val="24"/>
          <w:lang w:eastAsia="ru-RU"/>
        </w:rPr>
        <w:t>» </w:t>
      </w:r>
      <w:r w:rsidRPr="003636EA">
        <w:rPr>
          <w:rFonts w:ascii="Verdana" w:eastAsia="Times New Roman" w:hAnsi="Verdana" w:cs="Tahoma"/>
          <w:color w:val="182B2F"/>
          <w:sz w:val="24"/>
          <w:szCs w:val="24"/>
          <w:u w:val="single"/>
          <w:lang w:eastAsia="ru-RU"/>
        </w:rPr>
        <w:t>июля</w:t>
      </w:r>
      <w:r w:rsidRPr="003636EA">
        <w:rPr>
          <w:rFonts w:ascii="Verdana" w:eastAsia="Times New Roman" w:hAnsi="Verdana" w:cs="Tahoma"/>
          <w:color w:val="182B2F"/>
          <w:sz w:val="24"/>
          <w:szCs w:val="24"/>
          <w:lang w:eastAsia="ru-RU"/>
        </w:rPr>
        <w:t> 2015 г. № </w:t>
      </w:r>
      <w:r w:rsidRPr="003636EA">
        <w:rPr>
          <w:rFonts w:ascii="Verdana" w:eastAsia="Times New Roman" w:hAnsi="Verdana" w:cs="Tahoma"/>
          <w:color w:val="182B2F"/>
          <w:sz w:val="24"/>
          <w:szCs w:val="24"/>
          <w:u w:val="single"/>
          <w:lang w:eastAsia="ru-RU"/>
        </w:rPr>
        <w:t>12/97</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ПОРЯДОК</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расходования и учета в 2015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1. Настоящий Порядок определяет правила расходования и учета иных межбюджетных трансфертов из областного бюджета бюджету Фроловского муниципального района Волгоградской области, источником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(далее именуются – иные межбюджетные трансферты).</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2. Иные межбюджетные трансферты предоставляются на основании соглашений, заключаемых министерством культуры Волгоградской области и администрацией Фроловского муниципального района.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3. Размер иных межбюджетных трансфертов бюджетам сельских поселений Фроловского муниципального района определяется в соответствии с «Методикой расчета иных межбюджетных трансфертов  бюджетам сельских поселений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согласно приложению.</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4.  При поступлении из Министерства культуры Волгоградской области иных межбюджетных трансфертов, администрация Фроловского муниципального района (далее именуется – администрация Фроловского МР) как администратор соответствующих доходов бюджета представляет информацию о размере и назначении поступивших средств Финансовому отделу администрации Фроловского муниципального района (далее именуется – финотдел администрации Фроловского МР).</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5. Финотдел администрации Фроловского МР оформляет и представляет в установленном порядке в отдел № 32 Управления Федерального казначейства по Волгоградской области Расходные расписания для доведения предельных объемов финансирования главному распорядителю бюджетных средств – администрации Фроловского МР, расходные расписания для доведения и отражения на лицевом счете получателей бюджетных средств - администрации Фроловского МР, открытом в отделе № 32 Управления Федерального казначейства по Волгоградской области, распределенных им предельных объемов финансирования.</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6. Администрация Фроловского МР предоставляет в МКУ «Централизованная бухгалтерия Фроловского муниципального района» реестр на распределение иных межбюджетных трансфертов в разрезе сельских поселений, для последующего перечисления.</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7. Для осуществления расходов районного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получатели бюджетных средств формируют и представляют в Финотдел администрации Фроловского МР заявки на оплату расходов, оформленные в установленном порядке.</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8. Администрации сельских поселений ежемесячно, до 03 числа месяца, следующего за отчетным, представляет в администрацию Фроловского МР отчет об использовании средств.</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9. Администрация Фроловского МР ежемесячно, до 05 числа месяца, следующего за отчетным, представляет в министерство культуры Волгоградской области отчет об использовании средств.</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10. Иные межбюджетные трансферты носят целевой характер и не могут быть использованы на другие цели.</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11. Не использованный на 1 января 2016г. остаток иных межбюджетных трансфертов подлежит возврату в областной бюджет в соответствии с требованиями, установленными Бюджетным кодексом Российской Федерации.</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В случае если неиспользованный остаток иных межбюджетных трансфертов не перечислен в доход областного бюджета, указанные средства подлежат взысканию в доход областного бюджета в установленном порядке.</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12. Контроль за расходованием средств иных межбюджетных трансфертов осуществляется администрацией Фроловского МР.</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tbl>
      <w:tblPr>
        <w:tblW w:w="0" w:type="dxa"/>
        <w:tblInd w:w="15" w:type="dxa"/>
        <w:shd w:val="clear" w:color="auto" w:fill="9DC5CD"/>
        <w:tblCellMar>
          <w:left w:w="0" w:type="dxa"/>
          <w:right w:w="0" w:type="dxa"/>
        </w:tblCellMar>
        <w:tblLook w:val="04A0" w:firstRow="1" w:lastRow="0" w:firstColumn="1" w:lastColumn="0" w:noHBand="0" w:noVBand="1"/>
      </w:tblPr>
      <w:tblGrid>
        <w:gridCol w:w="4577"/>
        <w:gridCol w:w="4747"/>
      </w:tblGrid>
      <w:tr w:rsidR="003636EA" w:rsidRPr="003636EA" w:rsidTr="003636EA">
        <w:tc>
          <w:tcPr>
            <w:tcW w:w="47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3636EA" w:rsidRPr="003636EA" w:rsidRDefault="003636EA" w:rsidP="003636EA">
            <w:pPr>
              <w:spacing w:before="120" w:after="120" w:line="240" w:lineRule="auto"/>
              <w:jc w:val="right"/>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3636EA" w:rsidRPr="003636EA" w:rsidRDefault="003636EA" w:rsidP="003636EA">
            <w:pPr>
              <w:spacing w:before="120" w:after="120" w:line="240" w:lineRule="auto"/>
              <w:jc w:val="right"/>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tc>
        <w:tc>
          <w:tcPr>
            <w:tcW w:w="48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3636EA" w:rsidRPr="003636EA" w:rsidRDefault="003636EA" w:rsidP="003636EA">
            <w:pPr>
              <w:spacing w:before="120" w:after="120" w:line="240" w:lineRule="auto"/>
              <w:jc w:val="right"/>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Приложение</w:t>
            </w:r>
          </w:p>
          <w:p w:rsidR="003636EA" w:rsidRPr="003636EA" w:rsidRDefault="003636EA" w:rsidP="003636EA">
            <w:pPr>
              <w:spacing w:before="120" w:after="120" w:line="240" w:lineRule="auto"/>
              <w:jc w:val="right"/>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к Порядку расходования и учета в 2015 году иных межбюджетных трансфертов  из областного бюджета мероприятия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w:t>
            </w:r>
          </w:p>
          <w:p w:rsidR="003636EA" w:rsidRPr="003636EA" w:rsidRDefault="003636EA" w:rsidP="003636EA">
            <w:pPr>
              <w:spacing w:before="120" w:after="120" w:line="240" w:lineRule="auto"/>
              <w:jc w:val="right"/>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tc>
      </w:tr>
    </w:tbl>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  МЕТОДИКА</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расчета иных межбюджетных трансфертов  бюджетам сельских поселений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Расчет размера иных межбюджетных трансфертов бюджетам сельских поселений на проведение</w:t>
      </w:r>
      <w:r w:rsidRPr="003636EA">
        <w:rPr>
          <w:rFonts w:ascii="Verdana" w:eastAsia="Times New Roman" w:hAnsi="Verdana" w:cs="Tahoma"/>
          <w:b/>
          <w:bCs/>
          <w:color w:val="182B2F"/>
          <w:sz w:val="24"/>
          <w:szCs w:val="24"/>
          <w:lang w:eastAsia="ru-RU"/>
        </w:rPr>
        <w:t> </w:t>
      </w:r>
      <w:r w:rsidRPr="003636EA">
        <w:rPr>
          <w:rFonts w:ascii="Verdana" w:eastAsia="Times New Roman" w:hAnsi="Verdana" w:cs="Tahoma"/>
          <w:color w:val="182B2F"/>
          <w:sz w:val="24"/>
          <w:szCs w:val="24"/>
          <w:lang w:eastAsia="ru-RU"/>
        </w:rPr>
        <w:t>мероприятий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w:t>
      </w:r>
      <w:r w:rsidRPr="003636EA">
        <w:rPr>
          <w:rFonts w:ascii="Verdana" w:eastAsia="Times New Roman" w:hAnsi="Verdana" w:cs="Tahoma"/>
          <w:b/>
          <w:bCs/>
          <w:color w:val="182B2F"/>
          <w:sz w:val="24"/>
          <w:szCs w:val="24"/>
          <w:lang w:eastAsia="ru-RU"/>
        </w:rPr>
        <w:t> </w:t>
      </w:r>
      <w:r w:rsidRPr="003636EA">
        <w:rPr>
          <w:rFonts w:ascii="Verdana" w:eastAsia="Times New Roman" w:hAnsi="Verdana" w:cs="Tahoma"/>
          <w:color w:val="182B2F"/>
          <w:sz w:val="24"/>
          <w:szCs w:val="24"/>
          <w:lang w:eastAsia="ru-RU"/>
        </w:rPr>
        <w:t>источником финансового обеспечения которых является иные межбюджетные трансферты из федерального бюджета, определяется по следующей формуле:</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Ici= C*Qmнi</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C=Imрасчет/ Qmн</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С – размер средств на подключение одной библиотеки, не имеющей доступа к сети Интернет;</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Imрасчет – объем иных межбюджетных трансфертов на проведение</w:t>
      </w:r>
      <w:r w:rsidRPr="003636EA">
        <w:rPr>
          <w:rFonts w:ascii="Verdana" w:eastAsia="Times New Roman" w:hAnsi="Verdana" w:cs="Tahoma"/>
          <w:b/>
          <w:bCs/>
          <w:color w:val="182B2F"/>
          <w:sz w:val="24"/>
          <w:szCs w:val="24"/>
          <w:lang w:eastAsia="ru-RU"/>
        </w:rPr>
        <w:t> </w:t>
      </w:r>
      <w:r w:rsidRPr="003636EA">
        <w:rPr>
          <w:rFonts w:ascii="Verdana" w:eastAsia="Times New Roman" w:hAnsi="Verdana" w:cs="Tahoma"/>
          <w:color w:val="182B2F"/>
          <w:sz w:val="24"/>
          <w:szCs w:val="24"/>
          <w:lang w:eastAsia="ru-RU"/>
        </w:rPr>
        <w:t>мероприятий по подключению общедоступных библиотек Фроловского муниципального  района к сети Интернет и развитию библиотечного дела с учетом задачи расширения информационных технологий и оцифровки</w:t>
      </w:r>
      <w:r w:rsidRPr="003636EA">
        <w:rPr>
          <w:rFonts w:ascii="Verdana" w:eastAsia="Times New Roman" w:hAnsi="Verdana" w:cs="Tahoma"/>
          <w:b/>
          <w:bCs/>
          <w:color w:val="182B2F"/>
          <w:sz w:val="24"/>
          <w:szCs w:val="24"/>
          <w:lang w:eastAsia="ru-RU"/>
        </w:rPr>
        <w:t> </w:t>
      </w:r>
      <w:r w:rsidRPr="003636EA">
        <w:rPr>
          <w:rFonts w:ascii="Verdana" w:eastAsia="Times New Roman" w:hAnsi="Verdana" w:cs="Tahoma"/>
          <w:color w:val="182B2F"/>
          <w:sz w:val="24"/>
          <w:szCs w:val="24"/>
          <w:lang w:eastAsia="ru-RU"/>
        </w:rPr>
        <w:t>источником финансового обеспечения которых является иные межбюджетные трансферты из федерального бюджета;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Qmн – общее количество библиотек, не имеющих доступа в сеть Интернет в сельских поселениях Фроловского муниципального района;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Qmнi - количество библиотек, не имеющих доступа в сеть Интернет в конкретном сельском поселении Фроловского муниципального района;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Ici - объем иных межбюджетных трансфертов на проведение</w:t>
      </w:r>
      <w:r w:rsidRPr="003636EA">
        <w:rPr>
          <w:rFonts w:ascii="Verdana" w:eastAsia="Times New Roman" w:hAnsi="Verdana" w:cs="Tahoma"/>
          <w:b/>
          <w:bCs/>
          <w:color w:val="182B2F"/>
          <w:sz w:val="24"/>
          <w:szCs w:val="24"/>
          <w:lang w:eastAsia="ru-RU"/>
        </w:rPr>
        <w:t> </w:t>
      </w:r>
      <w:r w:rsidRPr="003636EA">
        <w:rPr>
          <w:rFonts w:ascii="Verdana" w:eastAsia="Times New Roman" w:hAnsi="Verdana" w:cs="Tahoma"/>
          <w:color w:val="182B2F"/>
          <w:sz w:val="24"/>
          <w:szCs w:val="24"/>
          <w:lang w:eastAsia="ru-RU"/>
        </w:rPr>
        <w:t>мероприятий по подключению общедоступных библиотек конкретного сельского поселения Фроловского муниципального района к сети Интернет и развитию библиотечного дела с учетом задачи расширения информационных технологий и оцифровки</w:t>
      </w:r>
      <w:r w:rsidRPr="003636EA">
        <w:rPr>
          <w:rFonts w:ascii="Verdana" w:eastAsia="Times New Roman" w:hAnsi="Verdana" w:cs="Tahoma"/>
          <w:b/>
          <w:bCs/>
          <w:color w:val="182B2F"/>
          <w:sz w:val="24"/>
          <w:szCs w:val="24"/>
          <w:lang w:eastAsia="ru-RU"/>
        </w:rPr>
        <w:t> </w:t>
      </w:r>
      <w:r w:rsidRPr="003636EA">
        <w:rPr>
          <w:rFonts w:ascii="Verdana" w:eastAsia="Times New Roman" w:hAnsi="Verdana" w:cs="Tahoma"/>
          <w:color w:val="182B2F"/>
          <w:sz w:val="24"/>
          <w:szCs w:val="24"/>
          <w:lang w:eastAsia="ru-RU"/>
        </w:rPr>
        <w:t>источником финансового обеспечения которых является иные межбюджетные трансферты из федерального бюджета.</w:t>
      </w:r>
    </w:p>
    <w:p w:rsidR="003636EA" w:rsidRPr="003636EA" w:rsidRDefault="003636EA" w:rsidP="003636EA">
      <w:pPr>
        <w:shd w:val="clear" w:color="auto" w:fill="9DC5CD"/>
        <w:spacing w:before="120" w:after="120" w:line="240" w:lineRule="auto"/>
        <w:rPr>
          <w:rFonts w:ascii="Tahoma" w:eastAsia="Times New Roman" w:hAnsi="Tahoma" w:cs="Tahoma"/>
          <w:color w:val="182B2F"/>
          <w:sz w:val="21"/>
          <w:szCs w:val="21"/>
          <w:lang w:eastAsia="ru-RU"/>
        </w:rPr>
      </w:pPr>
      <w:r w:rsidRPr="003636EA">
        <w:rPr>
          <w:rFonts w:ascii="Tahoma" w:eastAsia="Times New Roman" w:hAnsi="Tahoma" w:cs="Tahoma"/>
          <w:b/>
          <w:bCs/>
          <w:color w:val="182B2F"/>
          <w:sz w:val="21"/>
          <w:szCs w:val="21"/>
          <w:lang w:eastAsia="ru-RU"/>
        </w:rPr>
        <w:t>                                          </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КОНТРОЛЬНО-СЧЕТНАЯ ПАЛАТА</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color w:val="182B2F"/>
          <w:sz w:val="36"/>
          <w:szCs w:val="36"/>
          <w:lang w:eastAsia="ru-RU"/>
        </w:rPr>
        <w:t>ФРОЛОВСКОГО МУНИЦИПАЛЬНОГО РАЙОНА</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_______________________________________________________________________                   </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пос. Пригородный                                                                       «20» июля 2015 года</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Times New Roman" w:eastAsia="Times New Roman" w:hAnsi="Times New Roman" w:cs="Times New Roman"/>
          <w:b/>
          <w:bCs/>
          <w:i/>
          <w:iCs/>
          <w:color w:val="182B2F"/>
          <w:sz w:val="36"/>
          <w:szCs w:val="36"/>
          <w:lang w:eastAsia="ru-RU"/>
        </w:rPr>
        <w:t>ЗАКЛЮЧЕНИЕ   </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Verdana" w:eastAsia="Times New Roman" w:hAnsi="Verdana" w:cs="Tahoma"/>
          <w:i/>
          <w:iCs/>
          <w:color w:val="182B2F"/>
          <w:sz w:val="24"/>
          <w:szCs w:val="24"/>
          <w:lang w:eastAsia="ru-RU"/>
        </w:rPr>
        <w:t> к проекту решения </w:t>
      </w:r>
      <w:r w:rsidRPr="003636EA">
        <w:rPr>
          <w:rFonts w:ascii="Verdana" w:eastAsia="Times New Roman" w:hAnsi="Verdana" w:cs="Tahoma"/>
          <w:color w:val="182B2F"/>
          <w:sz w:val="24"/>
          <w:szCs w:val="24"/>
          <w:lang w:eastAsia="ru-RU"/>
        </w:rPr>
        <w:t> </w:t>
      </w:r>
      <w:r w:rsidRPr="003636EA">
        <w:rPr>
          <w:rFonts w:ascii="Verdana" w:eastAsia="Times New Roman" w:hAnsi="Verdana" w:cs="Tahoma"/>
          <w:b/>
          <w:bCs/>
          <w:color w:val="182B2F"/>
          <w:sz w:val="24"/>
          <w:szCs w:val="24"/>
          <w:lang w:eastAsia="ru-RU"/>
        </w:rPr>
        <w:t>   </w:t>
      </w:r>
    </w:p>
    <w:p w:rsidR="003636EA" w:rsidRPr="003636EA" w:rsidRDefault="003636EA" w:rsidP="003636EA">
      <w:pPr>
        <w:shd w:val="clear" w:color="auto" w:fill="9DC5CD"/>
        <w:spacing w:before="120" w:after="120" w:line="240" w:lineRule="auto"/>
        <w:jc w:val="center"/>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«Об утверждении Порядка расходования и учета в 2015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 (далее Порядок)</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Эспертиза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по запросу председателя постоянной комиссии  Фроловской районной Думы от 20.07.2015 года.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Проект Решения «Об утверждении Порядка расходования и учета в 2015 году иных межбюджетных трансфертов из областного бюджета на проведение мероприятий по подключению общедоступных библиотек Фроловского муниципального района к сети Интернет и развитие системы библиотечного дела с учетом задачи расширения информационных технологий и оцифровки, источником финансового обеспечения которых являются иные межбюджетные трансферты из федерального бюджета» подготовлен для исполнения постановления Правительства Волгоградской области от 09.09.2013 № 473-п</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"Об утверждении Порядка предоставления из областного бюджета бюджетам муниципальных районов (городских округов) Волгоградской области иных межбюджетных трансфертов, источником финансового обеспечения которых являются иные межбюджетные трансферты из федерального бюджета на проведение мероприятий по подключению общедоступных библиотек Волгоградской области к сети Интернет и развитие системы библиотечного дела с учетом задачи расширения информационных технологий и оцифровки"  (Порядок от 09.09.2013 № 473-п).</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Комитетом культуры Волгоградской области согласно разработанной  методике расчёта размера межбюджетных трансфертов, предоставляемых муниципальным районам на подключение к сети Интернет Фроловскому муниципальному району, запланировано 72,4 тыс. руб. Трансферты муниципальным образованиям выделяются в соответствии с Соглашением, заключенным между комитетом культуры Волгоградской области  и муниципальным образованием Волгоградской области.</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Согласно пункту 8 Порядка  от 09.09.2013 № 473-п, бюджетам поселений могут быть предоставлены иные межбюджетные трансферты из бюджета муниципального района в случаях и порядке, предусмотренных муниципальными правовыми актами представительного органа муниципального района.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В соответствии со ст. 86  Бюджетного кодекса  Российской Федерации" от 31.07.1998 № 145-ФЗ (в редакции от 13.07.2015)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Фроловской районной Думой  и соответствует действующему законодательству, нормативным правовым актам Фроловского муниципального района.</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Verdana" w:eastAsia="Times New Roman" w:hAnsi="Verdana" w:cs="Tahoma"/>
          <w:color w:val="182B2F"/>
          <w:sz w:val="24"/>
          <w:szCs w:val="24"/>
          <w:lang w:eastAsia="ru-RU"/>
        </w:rPr>
        <w:t>Председатель контрольно-счетной палаты                 И.В. Мордовцева</w:t>
      </w:r>
      <w:r w:rsidRPr="003636EA">
        <w:rPr>
          <w:rFonts w:ascii="Verdana" w:eastAsia="Times New Roman" w:hAnsi="Verdana" w:cs="Tahoma"/>
          <w:b/>
          <w:bCs/>
          <w:color w:val="182B2F"/>
          <w:sz w:val="24"/>
          <w:szCs w:val="24"/>
          <w:lang w:eastAsia="ru-RU"/>
        </w:rPr>
        <w:t>  </w:t>
      </w:r>
      <w:r w:rsidRPr="003636EA">
        <w:rPr>
          <w:rFonts w:ascii="Verdana" w:eastAsia="Times New Roman" w:hAnsi="Verdana" w:cs="Tahoma"/>
          <w:color w:val="182B2F"/>
          <w:sz w:val="24"/>
          <w:szCs w:val="24"/>
          <w:lang w:eastAsia="ru-RU"/>
        </w:rPr>
        <w:t>  </w:t>
      </w:r>
    </w:p>
    <w:p w:rsidR="003636EA" w:rsidRPr="003636EA" w:rsidRDefault="003636EA" w:rsidP="003636EA">
      <w:pPr>
        <w:shd w:val="clear" w:color="auto" w:fill="9DC5CD"/>
        <w:spacing w:before="120" w:after="120" w:line="240" w:lineRule="auto"/>
        <w:jc w:val="both"/>
        <w:rPr>
          <w:rFonts w:ascii="Tahoma" w:eastAsia="Times New Roman" w:hAnsi="Tahoma" w:cs="Tahoma"/>
          <w:color w:val="182B2F"/>
          <w:sz w:val="21"/>
          <w:szCs w:val="21"/>
          <w:lang w:eastAsia="ru-RU"/>
        </w:rPr>
      </w:pPr>
      <w:r w:rsidRPr="003636EA">
        <w:rPr>
          <w:rFonts w:ascii="Tahoma" w:eastAsia="Times New Roman" w:hAnsi="Tahoma" w:cs="Tahoma"/>
          <w:color w:val="182B2F"/>
          <w:sz w:val="21"/>
          <w:szCs w:val="21"/>
          <w:lang w:eastAsia="ru-RU"/>
        </w:rPr>
        <w:t> </w:t>
      </w:r>
    </w:p>
    <w:p w:rsidR="00D82464" w:rsidRDefault="00D82464">
      <w:bookmarkStart w:id="0" w:name="_GoBack"/>
      <w:bookmarkEnd w:id="0"/>
    </w:p>
    <w:sectPr w:rsidR="00D82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CE"/>
    <w:rsid w:val="003636EA"/>
    <w:rsid w:val="00C420CE"/>
    <w:rsid w:val="00D8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659B3-033B-484C-87A7-3CEF11D6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36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636EA"/>
    <w:rPr>
      <w:b/>
      <w:bCs/>
    </w:rPr>
  </w:style>
  <w:style w:type="paragraph" w:customStyle="1" w:styleId="consplusnormal">
    <w:name w:val="consplusnormal"/>
    <w:basedOn w:val="a"/>
    <w:rsid w:val="00363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63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6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3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2002</Words>
  <Characters>11417</Characters>
  <Application>Microsoft Office Word</Application>
  <DocSecurity>0</DocSecurity>
  <Lines>95</Lines>
  <Paragraphs>26</Paragraphs>
  <ScaleCrop>false</ScaleCrop>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2020-05-11T20:54:00Z</dcterms:created>
  <dcterms:modified xsi:type="dcterms:W3CDTF">2020-05-11T20:55:00Z</dcterms:modified>
</cp:coreProperties>
</file>