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b/>
          <w:bCs/>
          <w:color w:val="182B2F"/>
          <w:sz w:val="36"/>
          <w:szCs w:val="36"/>
          <w:lang w:eastAsia="ru-RU"/>
        </w:rPr>
        <w:t>Российская Федерация</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b/>
          <w:bCs/>
          <w:color w:val="182B2F"/>
          <w:sz w:val="36"/>
          <w:szCs w:val="36"/>
          <w:lang w:eastAsia="ru-RU"/>
        </w:rPr>
        <w:t>Фроловская районная Дума</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b/>
          <w:bCs/>
          <w:color w:val="182B2F"/>
          <w:sz w:val="36"/>
          <w:szCs w:val="36"/>
          <w:lang w:eastAsia="ru-RU"/>
        </w:rPr>
        <w:t>Волгоградской области</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color w:val="182B2F"/>
          <w:sz w:val="36"/>
          <w:szCs w:val="36"/>
          <w:lang w:eastAsia="ru-RU"/>
        </w:rPr>
        <w:t> </w:t>
      </w:r>
      <w:r w:rsidRPr="00985979">
        <w:rPr>
          <w:rFonts w:ascii="Times New Roman" w:eastAsia="Times New Roman" w:hAnsi="Times New Roman" w:cs="Times New Roman"/>
          <w:b/>
          <w:bCs/>
          <w:color w:val="182B2F"/>
          <w:sz w:val="36"/>
          <w:szCs w:val="36"/>
          <w:lang w:eastAsia="ru-RU"/>
        </w:rPr>
        <w:t>Р Е Ш Е Н И Е</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imes New Roman" w:eastAsia="Times New Roman" w:hAnsi="Times New Roman" w:cs="Times New Roman"/>
          <w:b/>
          <w:bCs/>
          <w:color w:val="182B2F"/>
          <w:sz w:val="36"/>
          <w:szCs w:val="36"/>
          <w:lang w:eastAsia="ru-RU"/>
        </w:rPr>
        <w:t>от «</w:t>
      </w:r>
      <w:r w:rsidRPr="00985979">
        <w:rPr>
          <w:rFonts w:ascii="Times New Roman" w:eastAsia="Times New Roman" w:hAnsi="Times New Roman" w:cs="Times New Roman"/>
          <w:b/>
          <w:bCs/>
          <w:color w:val="182B2F"/>
          <w:sz w:val="36"/>
          <w:szCs w:val="36"/>
          <w:u w:val="single"/>
          <w:lang w:eastAsia="ru-RU"/>
        </w:rPr>
        <w:t>27</w:t>
      </w:r>
      <w:r w:rsidRPr="00985979">
        <w:rPr>
          <w:rFonts w:ascii="Times New Roman" w:eastAsia="Times New Roman" w:hAnsi="Times New Roman" w:cs="Times New Roman"/>
          <w:b/>
          <w:bCs/>
          <w:color w:val="182B2F"/>
          <w:sz w:val="36"/>
          <w:szCs w:val="36"/>
          <w:lang w:eastAsia="ru-RU"/>
        </w:rPr>
        <w:t>» </w:t>
      </w:r>
      <w:r w:rsidRPr="00985979">
        <w:rPr>
          <w:rFonts w:ascii="Times New Roman" w:eastAsia="Times New Roman" w:hAnsi="Times New Roman" w:cs="Times New Roman"/>
          <w:b/>
          <w:bCs/>
          <w:color w:val="182B2F"/>
          <w:sz w:val="36"/>
          <w:szCs w:val="36"/>
          <w:u w:val="single"/>
          <w:lang w:eastAsia="ru-RU"/>
        </w:rPr>
        <w:t>августа</w:t>
      </w:r>
      <w:r w:rsidRPr="00985979">
        <w:rPr>
          <w:rFonts w:ascii="Times New Roman" w:eastAsia="Times New Roman" w:hAnsi="Times New Roman" w:cs="Times New Roman"/>
          <w:b/>
          <w:bCs/>
          <w:color w:val="182B2F"/>
          <w:sz w:val="36"/>
          <w:szCs w:val="36"/>
          <w:lang w:eastAsia="ru-RU"/>
        </w:rPr>
        <w:t> 2015 г.                                                № </w:t>
      </w:r>
      <w:r w:rsidRPr="00985979">
        <w:rPr>
          <w:rFonts w:ascii="Times New Roman" w:eastAsia="Times New Roman" w:hAnsi="Times New Roman" w:cs="Times New Roman"/>
          <w:b/>
          <w:bCs/>
          <w:color w:val="182B2F"/>
          <w:sz w:val="36"/>
          <w:szCs w:val="36"/>
          <w:u w:val="single"/>
          <w:lang w:eastAsia="ru-RU"/>
        </w:rPr>
        <w:t>15/113</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О внесении изменений и дополнений </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решение Фроловской районной Думы</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от 08.12.2014 г. № 5/28 «О бюджете</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Фроловского муниципального района</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на 2015 год и на плановый период</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2016 и 2017 годов»</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  Рассмотрев представленные администрацией Фроловского муниципального района  материалы по внесению изменений и дополнений в бюджет района на 2015 год и на плановый период 2016 и 2017 годов, заключение Контрольно-счетной палаты Фроловского муниципального района, руководствуясь Положением «О бюджетном процессе во Фроловском муниципальном районе», Уставом муниципального образования Фроловский район Волгоградской области, Фроловская районная Дума</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b/>
          <w:bCs/>
          <w:color w:val="182B2F"/>
          <w:sz w:val="36"/>
          <w:szCs w:val="36"/>
          <w:lang w:eastAsia="ru-RU"/>
        </w:rPr>
        <w:t>     Р Е Ш И Л А :</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1. Внести в решение Фроловской районной Думы от 08.12.2014 г. № 5/28«О бюджете Фроловского муниципального района на 2015 год и на плановый период 2016 и 2017 годов» (в редакции от 27.02.2015 г. №8/48, от 31.03.2015г. № 9/63, от 05.06.2015г. №11/80, от 31.07.2015г № 12/96) следующие изменения и дополнения:</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1) В пункте 1 статьи 1 слова «общий объем доходов районного бюджета в сумме 276861,2 тыс. рублей, в том числе безвозмездные поступления в сумме 186448,3 тыс. рублей; общий объем расходов районного бюджета в сумме 281434,8 тыс. рублей» заменить словами «общий объем доходов районного бюджета в сумме 277391,8 тыс. рублей, в том числе безвозмездные поступления в сумме 186744,9 тыс. рублей; общий объем расходов районного бюджета в сумме 281965,4 тыс. рублей»;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2) В пункте 1 статьи 3 слова «в доходов в 2015 году в сумме 276861,2 тыс. рублей» заменить словами «в доходов в 2015 году в сумме 277391,8 тыс. рублей»;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приложении 3 строки:</w:t>
      </w:r>
    </w:p>
    <w:tbl>
      <w:tblPr>
        <w:tblW w:w="10485" w:type="dxa"/>
        <w:tblInd w:w="15" w:type="dxa"/>
        <w:shd w:val="clear" w:color="auto" w:fill="9DC5CD"/>
        <w:tblCellMar>
          <w:left w:w="0" w:type="dxa"/>
          <w:right w:w="0" w:type="dxa"/>
        </w:tblCellMar>
        <w:tblLook w:val="04A0" w:firstRow="1" w:lastRow="0" w:firstColumn="1" w:lastColumn="0" w:noHBand="0" w:noVBand="1"/>
      </w:tblPr>
      <w:tblGrid>
        <w:gridCol w:w="2700"/>
        <w:gridCol w:w="4110"/>
        <w:gridCol w:w="1260"/>
        <w:gridCol w:w="1140"/>
        <w:gridCol w:w="1275"/>
      </w:tblGrid>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КОД</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Наименование</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2015 год</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2016 год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2017 год</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000 1 13 00000 00 0000 000</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Доходы от оказания платных услуг и компенсации затрат государства</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000 1 13 02995 05 0 000 000</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Прочие доходы от компенсации затрат бюджетов муниципальных районов</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000 1 13 02065 05 0 000 000</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Доходы, поступающие в порядке возмещения расходов, понесенных в связи с эксплуатацией имущества муниципальных районов</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ИТОГО ДОХОДОВ</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90412,9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67437,3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68130,9</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000 2 00 00000 00 0000 000</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Безвозмездные поступления</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186448,3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95132,2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131559,8</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000 2 02 04000 00 0000 151</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межбюджетные трансферты</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2879,2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000 2 02 04081 05 0000 151</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000 2 18 05 01 0 05 0 000 180</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Доходы бюджетов муниципальных районов от возврата остатков субсидий и субвенций прошлых лет небюджетными организациями</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ВСЕГО ДОХОДОВ</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276861,2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162569,5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199690,7</w:t>
            </w:r>
          </w:p>
        </w:tc>
      </w:tr>
    </w:tbl>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заменить строками и дополнить строками:</w:t>
      </w:r>
    </w:p>
    <w:tbl>
      <w:tblPr>
        <w:tblW w:w="10515" w:type="dxa"/>
        <w:tblInd w:w="15" w:type="dxa"/>
        <w:shd w:val="clear" w:color="auto" w:fill="9DC5CD"/>
        <w:tblCellMar>
          <w:left w:w="0" w:type="dxa"/>
          <w:right w:w="0" w:type="dxa"/>
        </w:tblCellMar>
        <w:tblLook w:val="04A0" w:firstRow="1" w:lastRow="0" w:firstColumn="1" w:lastColumn="0" w:noHBand="0" w:noVBand="1"/>
      </w:tblPr>
      <w:tblGrid>
        <w:gridCol w:w="2695"/>
        <w:gridCol w:w="4238"/>
        <w:gridCol w:w="1139"/>
        <w:gridCol w:w="1139"/>
        <w:gridCol w:w="1304"/>
      </w:tblGrid>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КОД</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Наименование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2015 год</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2016 год</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2017 год</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000 1 13 00000 00 0000 000</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Доходы от оказания платных услуг и компенсации затрат государства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329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000 1 13 02995 05 0 000 000</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Прочие доходы от компенсации затрат бюджетов муниципальных районов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290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000 1 13 02065 05 0 000 000</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Доходы, поступающие в порядке возмещения расходов, понесенных в связи с эксплуатацией имущества муниципальных районов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ИТОГО ДОХОДОВ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90646,9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67437,3</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68130,9</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000 2 00 00000 00 0000 000</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Безвозмездные поступления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186744,9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95132,5</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131558,9</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000 2 02 04000 00 0000 151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межбюджетные трансферты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3152,0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000 2 02 04081 05 0000 151</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1040,8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000 2 18 05 01 0 05 0 000 180</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Доходы бюджетов муниципальных районов от возврата остатков субсидий и субвенций прошлых лет небюджетными организациями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23,8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27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4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ВСЕГО ДОХОДОВ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277391,8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162569,8</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199689,8</w:t>
            </w:r>
          </w:p>
        </w:tc>
      </w:tr>
    </w:tbl>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3) В статье 6 слова «в 2015 году в сумме 281434,8 тыс. рублей» заменить словами «в 2015 году в сумме 281965,4 тыс. рублей»;</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приложении 5 строки:</w:t>
      </w:r>
    </w:p>
    <w:tbl>
      <w:tblPr>
        <w:tblW w:w="10350" w:type="dxa"/>
        <w:tblInd w:w="15" w:type="dxa"/>
        <w:shd w:val="clear" w:color="auto" w:fill="9DC5CD"/>
        <w:tblCellMar>
          <w:left w:w="0" w:type="dxa"/>
          <w:right w:w="0" w:type="dxa"/>
        </w:tblCellMar>
        <w:tblLook w:val="04A0" w:firstRow="1" w:lastRow="0" w:firstColumn="1" w:lastColumn="0" w:noHBand="0" w:noVBand="1"/>
      </w:tblPr>
      <w:tblGrid>
        <w:gridCol w:w="1137"/>
        <w:gridCol w:w="5793"/>
        <w:gridCol w:w="1140"/>
        <w:gridCol w:w="1140"/>
        <w:gridCol w:w="1140"/>
      </w:tblGrid>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КФСР</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Наименование КФСР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2015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2016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2017</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37349,3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34537,9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36619,1</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0102</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высшего должностного лица органа местного самоуправления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0103</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законодательных органов местного самоуправления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0113</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12485,4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11810,2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13542,7</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Жилищно-коммунальное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21801,5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0502</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19786,2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2171,5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177177,1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105033,3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130644,2</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0701</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Дошкольное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31323,7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0702</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132058,8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0709</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вопросы в области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8402,1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7673,7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7592,7</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 и кинематография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6812,6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0801</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6812,6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9800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Итого расходов по разделам</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281434,80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163581,50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200737,70</w:t>
            </w:r>
          </w:p>
        </w:tc>
      </w:tr>
    </w:tbl>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заменить строками: </w:t>
      </w:r>
    </w:p>
    <w:tbl>
      <w:tblPr>
        <w:tblW w:w="10395" w:type="dxa"/>
        <w:tblInd w:w="15" w:type="dxa"/>
        <w:shd w:val="clear" w:color="auto" w:fill="9DC5CD"/>
        <w:tblCellMar>
          <w:left w:w="0" w:type="dxa"/>
          <w:right w:w="0" w:type="dxa"/>
        </w:tblCellMar>
        <w:tblLook w:val="04A0" w:firstRow="1" w:lastRow="0" w:firstColumn="1" w:lastColumn="0" w:noHBand="0" w:noVBand="1"/>
      </w:tblPr>
      <w:tblGrid>
        <w:gridCol w:w="1108"/>
        <w:gridCol w:w="5943"/>
        <w:gridCol w:w="1139"/>
        <w:gridCol w:w="1140"/>
        <w:gridCol w:w="1065"/>
      </w:tblGrid>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КФСР</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Наименование КФСР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2015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2016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2017</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36554,5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34538,2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36618,2</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0102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высшего должностного лица органа местного самоуправления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547,1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0103</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законодательных органов местного самоуправления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794,3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0113</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12758,2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11810,2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13542,7</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Жилищно-коммунальное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22743,7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2221,5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0502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20728,4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2171,5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177899,5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105033,3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130644,2</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0701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Дошкольное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31664,6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0702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132424,6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0709</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вопросы в области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8417,8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7673,7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7592,7</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 и кинематография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6473,4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0801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6473,4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9800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Итого расходов по разделам</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281965,4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163581,80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200736,80</w:t>
            </w:r>
          </w:p>
        </w:tc>
      </w:tr>
    </w:tbl>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 4) В пункте 1 статьи 9 слова «в 2015 году в сумме 281434,8 тыс. рублей» заменить словами «в 2015 году в сумме 281965,4 тыс. рублей»;</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приложении 8 строки:</w:t>
      </w:r>
    </w:p>
    <w:tbl>
      <w:tblPr>
        <w:tblW w:w="10635" w:type="dxa"/>
        <w:tblInd w:w="15" w:type="dxa"/>
        <w:shd w:val="clear" w:color="auto" w:fill="9DC5CD"/>
        <w:tblCellMar>
          <w:left w:w="0" w:type="dxa"/>
          <w:right w:w="0" w:type="dxa"/>
        </w:tblCellMar>
        <w:tblLook w:val="04A0" w:firstRow="1" w:lastRow="0" w:firstColumn="1" w:lastColumn="0" w:noHBand="0" w:noVBand="1"/>
      </w:tblPr>
      <w:tblGrid>
        <w:gridCol w:w="3436"/>
        <w:gridCol w:w="727"/>
        <w:gridCol w:w="1100"/>
        <w:gridCol w:w="1068"/>
        <w:gridCol w:w="943"/>
        <w:gridCol w:w="1063"/>
        <w:gridCol w:w="1149"/>
        <w:gridCol w:w="1149"/>
      </w:tblGrid>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раздел</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Целевая статья расходов</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Вид расходов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2015 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2016г.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2017 г.</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37349,3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34537,9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36619,1</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высшего должностного лица органа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законодательных органов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1225,3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1225,3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1225,3</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959,6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990,0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264,6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234,3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234,3</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12485,4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11810,2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13542,7</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2215,3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2435,2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13542,7</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1563,8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78,6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119,1</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21801,5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2221,5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19786,2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2171,5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3853,4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1891,5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3902,9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1481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177177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105033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130644</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31323,7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31244,2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30183,2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30652,4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29591,4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132059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100801</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127408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100801</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1624,1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119895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100801</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126000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1424,1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118687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8402,1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7673,7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7592,7</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5541,4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105,9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6812,6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6812,6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3881,2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2115,6</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3876,3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281434,8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163581,5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200737,7</w:t>
            </w:r>
          </w:p>
        </w:tc>
      </w:tr>
    </w:tbl>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заменить и дополнить строками: </w:t>
      </w:r>
    </w:p>
    <w:tbl>
      <w:tblPr>
        <w:tblW w:w="10560" w:type="dxa"/>
        <w:tblInd w:w="15" w:type="dxa"/>
        <w:shd w:val="clear" w:color="auto" w:fill="9DC5CD"/>
        <w:tblCellMar>
          <w:left w:w="0" w:type="dxa"/>
          <w:right w:w="0" w:type="dxa"/>
        </w:tblCellMar>
        <w:tblLook w:val="04A0" w:firstRow="1" w:lastRow="0" w:firstColumn="1" w:lastColumn="0" w:noHBand="0" w:noVBand="1"/>
      </w:tblPr>
      <w:tblGrid>
        <w:gridCol w:w="3664"/>
        <w:gridCol w:w="727"/>
        <w:gridCol w:w="1100"/>
        <w:gridCol w:w="1073"/>
        <w:gridCol w:w="943"/>
        <w:gridCol w:w="968"/>
        <w:gridCol w:w="1067"/>
        <w:gridCol w:w="1018"/>
      </w:tblGrid>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раздел</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Целевая статья расходов</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2015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2016г.</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2017 г.</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36554,5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34538,2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36618,2</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высшего должностного лица органа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547,1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547,1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547,1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законодательных органов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794,3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793,6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1225,3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1225,3</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659,6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990,0</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132,9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234,3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234,3</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12758,2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11810,2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13542,7</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2488,1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2435,2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13542,7</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1836,6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78,6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119,1</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22743,7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2221,5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20728,4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2171,5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4795,6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1891,5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3902,9</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2423,2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177899,5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105033,3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130644,2</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31664,6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31585,1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30524,1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30993,3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29932,3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132424,6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127773,6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1579,1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120299,8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126365,4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99800,5</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1379,1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119091,6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99800,5</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8417,8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7673,7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7592,7</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5557,1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6473,4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6473,4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3542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2115,6</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3537,1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281965,4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163581,8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200736,8</w:t>
            </w:r>
          </w:p>
        </w:tc>
      </w:tr>
    </w:tbl>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5) В пункте 3 статьи 9 слова «в 2015 году в сумме 281434,8 тыс. рублей» заменить словами «в 2015 году в сумме 281965,4 тыс. рублей»;</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приложении 9 строки: </w:t>
      </w:r>
    </w:p>
    <w:tbl>
      <w:tblPr>
        <w:tblW w:w="10770" w:type="dxa"/>
        <w:tblInd w:w="15" w:type="dxa"/>
        <w:shd w:val="clear" w:color="auto" w:fill="9DC5CD"/>
        <w:tblCellMar>
          <w:left w:w="0" w:type="dxa"/>
          <w:right w:w="0" w:type="dxa"/>
        </w:tblCellMar>
        <w:tblLook w:val="04A0" w:firstRow="1" w:lastRow="0" w:firstColumn="1" w:lastColumn="0" w:noHBand="0" w:noVBand="1"/>
      </w:tblPr>
      <w:tblGrid>
        <w:gridCol w:w="3000"/>
        <w:gridCol w:w="1062"/>
        <w:gridCol w:w="727"/>
        <w:gridCol w:w="1100"/>
        <w:gridCol w:w="1022"/>
        <w:gridCol w:w="943"/>
        <w:gridCol w:w="952"/>
        <w:gridCol w:w="952"/>
        <w:gridCol w:w="1012"/>
      </w:tblGrid>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Код ведомства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раздел</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Целевая статья расходов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2016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2017 г.</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Фроловская районная Дума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законодательных органов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1225,3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1225,3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1225,3</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959,6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990,0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264,6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234,3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234,3</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Администрация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81951,3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40566,3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45207,5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30634,4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28342,1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30422,1</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высшего должностного лица органа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12485,4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11810,2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13542,7</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2215,3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2435,2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13542,7</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1563,8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78,6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119,1</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21801,5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19786,2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2171,5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3853,4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3902,9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1481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6812,6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6812,6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3881,2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2115,6</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3876,3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Отдел образования администрации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913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192768,6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116819,4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149333,2</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171972,6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102325,3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128537,2</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30262,7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30183,2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29591,4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29591,4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132059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127408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1624,1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119895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126000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1424,1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118687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8402,1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7673,7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7592,7</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5541,4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105,9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281434,8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163581,8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200736,8</w:t>
            </w:r>
          </w:p>
        </w:tc>
      </w:tr>
    </w:tbl>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заменить и дополнить строками: </w:t>
      </w:r>
    </w:p>
    <w:tbl>
      <w:tblPr>
        <w:tblW w:w="10770" w:type="dxa"/>
        <w:tblInd w:w="15" w:type="dxa"/>
        <w:shd w:val="clear" w:color="auto" w:fill="9DC5CD"/>
        <w:tblCellMar>
          <w:left w:w="0" w:type="dxa"/>
          <w:right w:w="0" w:type="dxa"/>
        </w:tblCellMar>
        <w:tblLook w:val="04A0" w:firstRow="1" w:lastRow="0" w:firstColumn="1" w:lastColumn="0" w:noHBand="0" w:noVBand="1"/>
      </w:tblPr>
      <w:tblGrid>
        <w:gridCol w:w="3000"/>
        <w:gridCol w:w="1062"/>
        <w:gridCol w:w="727"/>
        <w:gridCol w:w="1100"/>
        <w:gridCol w:w="1022"/>
        <w:gridCol w:w="943"/>
        <w:gridCol w:w="952"/>
        <w:gridCol w:w="952"/>
        <w:gridCol w:w="1012"/>
      </w:tblGrid>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Код ведомства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раздел</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Целевая статья расходов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2016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2017 г.</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Фроловская районная Дума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794,3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794,3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законодательных органов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794,3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1226,0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793,6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1225,3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1225,3</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659,6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990,0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132,9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234,3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234,3</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Администрация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82191,2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40566,0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45208,4</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30271,3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28341,8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30423,0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Функционирование высшего должностного лица органа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547,1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547,1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547,1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1183</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12758,2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11810,2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13542,7</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2488,1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2435,2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13542,7</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1836,6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78,6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119,1</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22743,7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20728,4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2171,5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4182,9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4795,6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3902,9</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2423,2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6473,4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6473,4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2181,6</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3542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2115,6</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3537,1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Отдел образования администрации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913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193491,0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116819,4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149333,2</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172695,0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102325,3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128537,2</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30603,6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30524,1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30524,1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29932,3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29932,3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132424,6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127773,6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1579,1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120299,8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126365,4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1379,1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119091,6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99800,5</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8417,8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7673,7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7592,7</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5557,1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121,6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281965,4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163581,5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200737,7</w:t>
            </w:r>
          </w:p>
        </w:tc>
      </w:tr>
    </w:tbl>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6)  В  пункте 1 статьи 14 слова «в сумме 181145,8 тыс. рублей» заменить словами «в сумме 181145,8 тыс. рублей»;</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приложении 14 строки: </w:t>
      </w:r>
    </w:p>
    <w:tbl>
      <w:tblPr>
        <w:tblW w:w="10485" w:type="dxa"/>
        <w:tblInd w:w="15" w:type="dxa"/>
        <w:shd w:val="clear" w:color="auto" w:fill="9DC5CD"/>
        <w:tblCellMar>
          <w:left w:w="0" w:type="dxa"/>
          <w:right w:w="0" w:type="dxa"/>
        </w:tblCellMar>
        <w:tblLook w:val="04A0" w:firstRow="1" w:lastRow="0" w:firstColumn="1" w:lastColumn="0" w:noHBand="0" w:noVBand="1"/>
      </w:tblPr>
      <w:tblGrid>
        <w:gridCol w:w="5520"/>
        <w:gridCol w:w="1275"/>
        <w:gridCol w:w="570"/>
        <w:gridCol w:w="1140"/>
        <w:gridCol w:w="990"/>
        <w:gridCol w:w="990"/>
      </w:tblGrid>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Наименование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Код ЦСР</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Код ВР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2016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2017 г.</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5541,4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105,9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159402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93953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120246</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1787,3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150525,4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93853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120146</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126299,6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76170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99901</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1584,3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118687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76070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99801</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30652,4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29591,4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181145,8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113246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120246</w:t>
            </w:r>
          </w:p>
        </w:tc>
      </w:tr>
    </w:tbl>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заменить строками: </w:t>
      </w:r>
    </w:p>
    <w:tbl>
      <w:tblPr>
        <w:tblW w:w="10485" w:type="dxa"/>
        <w:tblInd w:w="15" w:type="dxa"/>
        <w:shd w:val="clear" w:color="auto" w:fill="9DC5CD"/>
        <w:tblCellMar>
          <w:left w:w="0" w:type="dxa"/>
          <w:right w:w="0" w:type="dxa"/>
        </w:tblCellMar>
        <w:tblLook w:val="04A0" w:firstRow="1" w:lastRow="0" w:firstColumn="1" w:lastColumn="0" w:noHBand="0" w:noVBand="1"/>
      </w:tblPr>
      <w:tblGrid>
        <w:gridCol w:w="5385"/>
        <w:gridCol w:w="1275"/>
        <w:gridCol w:w="690"/>
        <w:gridCol w:w="1155"/>
        <w:gridCol w:w="990"/>
        <w:gridCol w:w="990"/>
      </w:tblGrid>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Наименование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Код ЦСР</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Код ВР</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2016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2017 г.</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5557,1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69 0 0000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121,6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160108,7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93952,6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120245,5</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1742,3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151270,9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93852,6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120145,5</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0</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126665,4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76170,2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99900,5</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1539,3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100</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119091,6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76070,2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99800,5</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800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30993,3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70 4 0000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29932,3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16332,4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18895</w:t>
            </w:r>
          </w:p>
        </w:tc>
      </w:tr>
      <w:tr w:rsidR="00985979" w:rsidRPr="00985979" w:rsidTr="00985979">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181868,2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113246,3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85979" w:rsidRPr="00985979" w:rsidRDefault="00985979" w:rsidP="00985979">
            <w:pPr>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120245,5</w:t>
            </w:r>
          </w:p>
        </w:tc>
      </w:tr>
    </w:tbl>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2. Заключение Контрольно-счетной палаты Фроловского муниципального района принять к сведению и опубликовать в средствах массовой информации.</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3. Опубликовать настоящее решение в официальных средствах массовой информации.</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4. Настоящее решение вступает в силу со дня его официального опубликования.</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Глава Фроловского муниципального района –</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председатель Фроловской районной Думы    __________  А.М. Кругляков</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b/>
          <w:bCs/>
          <w:color w:val="182B2F"/>
          <w:sz w:val="36"/>
          <w:szCs w:val="36"/>
          <w:u w:val="single"/>
          <w:lang w:eastAsia="ru-RU"/>
        </w:rPr>
        <w:t>Пояснительная записка</w:t>
      </w:r>
      <w:r w:rsidRPr="00985979">
        <w:rPr>
          <w:rFonts w:ascii="Times New Roman" w:eastAsia="Times New Roman" w:hAnsi="Times New Roman" w:cs="Times New Roman"/>
          <w:b/>
          <w:bCs/>
          <w:color w:val="182B2F"/>
          <w:sz w:val="36"/>
          <w:szCs w:val="36"/>
          <w:lang w:eastAsia="ru-RU"/>
        </w:rPr>
        <w:t> </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b/>
          <w:bCs/>
          <w:color w:val="182B2F"/>
          <w:sz w:val="36"/>
          <w:szCs w:val="36"/>
          <w:lang w:eastAsia="ru-RU"/>
        </w:rPr>
        <w:t>к проекту Решения </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b/>
          <w:bCs/>
          <w:color w:val="182B2F"/>
          <w:sz w:val="36"/>
          <w:szCs w:val="36"/>
          <w:lang w:eastAsia="ru-RU"/>
        </w:rPr>
        <w:t>«О внесении изменений в бюджет Фроловского муниципального района на 2015 год и на плановый период 2016 и 2017 годов» принятый Решением от 08.12.2014 г. № 5/28</w:t>
      </w:r>
      <w:r w:rsidRPr="00985979">
        <w:rPr>
          <w:rFonts w:ascii="Times New Roman" w:eastAsia="Times New Roman" w:hAnsi="Times New Roman" w:cs="Times New Roman"/>
          <w:color w:val="182B2F"/>
          <w:sz w:val="36"/>
          <w:szCs w:val="36"/>
          <w:lang w:eastAsia="ru-RU"/>
        </w:rPr>
        <w:t> </w:t>
      </w:r>
      <w:r w:rsidRPr="00985979">
        <w:rPr>
          <w:rFonts w:ascii="Times New Roman" w:eastAsia="Times New Roman" w:hAnsi="Times New Roman" w:cs="Times New Roman"/>
          <w:b/>
          <w:bCs/>
          <w:color w:val="182B2F"/>
          <w:sz w:val="36"/>
          <w:szCs w:val="36"/>
          <w:lang w:eastAsia="ru-RU"/>
        </w:rPr>
        <w:t>(в редакции от 27.02.2015 г. №8/48, 31.03.2015г. № 9/63  от 05.06.2015г. № 11/80, от 31.07.2015г № 12/96)</w:t>
      </w:r>
    </w:p>
    <w:p w:rsidR="00985979" w:rsidRPr="00985979" w:rsidRDefault="00985979" w:rsidP="00985979">
      <w:pPr>
        <w:spacing w:after="0" w:line="240" w:lineRule="auto"/>
        <w:rPr>
          <w:rFonts w:ascii="Times New Roman" w:eastAsia="Times New Roman" w:hAnsi="Times New Roman" w:cs="Times New Roman"/>
          <w:sz w:val="24"/>
          <w:szCs w:val="24"/>
          <w:lang w:eastAsia="ru-RU"/>
        </w:rPr>
      </w:pPr>
      <w:r w:rsidRPr="00985979">
        <w:rPr>
          <w:rFonts w:ascii="Tahoma" w:eastAsia="Times New Roman" w:hAnsi="Tahoma" w:cs="Tahoma"/>
          <w:color w:val="182B2F"/>
          <w:sz w:val="21"/>
          <w:szCs w:val="21"/>
          <w:shd w:val="clear" w:color="auto" w:fill="9DC5CD"/>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Проект Решения «О внесении изменений в бюджет Фроловского муниципального района на 2015год и на плановый период 2016 и 2017 годов», принятый Решением Фроловской районной Думы от 08.12.2014 г. № 5/28,   подготовлен в соответствии со статьей 44 Решения Фроловской районной Думы от 30.04.2008г. № 36/259 (в редакции от 26.12.2014 № 6/33) «Об утверждении Положения о бюджетном процессе во Фроловском муниципальном районе».</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Вышеуказанный проект Решения предусматривает изменение общего объема доходов, расходов районного бюджета.</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u w:val="single"/>
          <w:lang w:eastAsia="ru-RU"/>
        </w:rPr>
        <w:t>ДОХОДНАЯ ЧАСТЬ БЮДЖЕТА</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Доходная часть бюджета увеличивается на </w:t>
      </w:r>
      <w:r w:rsidRPr="00985979">
        <w:rPr>
          <w:rFonts w:ascii="Verdana" w:eastAsia="Times New Roman" w:hAnsi="Verdana" w:cs="Tahoma"/>
          <w:b/>
          <w:bCs/>
          <w:color w:val="182B2F"/>
          <w:sz w:val="24"/>
          <w:szCs w:val="24"/>
          <w:lang w:eastAsia="ru-RU"/>
        </w:rPr>
        <w:t>530,6 тыс. рублей</w:t>
      </w:r>
      <w:r w:rsidRPr="00985979">
        <w:rPr>
          <w:rFonts w:ascii="Verdana" w:eastAsia="Times New Roman" w:hAnsi="Verdana" w:cs="Tahoma"/>
          <w:color w:val="182B2F"/>
          <w:sz w:val="24"/>
          <w:szCs w:val="24"/>
          <w:lang w:eastAsia="ru-RU"/>
        </w:rPr>
        <w:t>, в том числе:</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u w:val="single"/>
          <w:lang w:eastAsia="ru-RU"/>
        </w:rPr>
        <w:t>В части собственных доходов </w:t>
      </w:r>
      <w:r w:rsidRPr="00985979">
        <w:rPr>
          <w:rFonts w:ascii="Verdana" w:eastAsia="Times New Roman" w:hAnsi="Verdana" w:cs="Tahoma"/>
          <w:color w:val="182B2F"/>
          <w:sz w:val="24"/>
          <w:szCs w:val="24"/>
          <w:lang w:eastAsia="ru-RU"/>
        </w:rPr>
        <w:t>увеличение по следующим видам налогов:</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000 1.13.02.99.5.05.0.000 130  «Прочие доходы от компенсации затрат бюджетов муниципальных районов» увеличение </w:t>
      </w:r>
      <w:r w:rsidRPr="00985979">
        <w:rPr>
          <w:rFonts w:ascii="Verdana" w:eastAsia="Times New Roman" w:hAnsi="Verdana" w:cs="Tahoma"/>
          <w:b/>
          <w:bCs/>
          <w:color w:val="182B2F"/>
          <w:sz w:val="24"/>
          <w:szCs w:val="24"/>
          <w:lang w:eastAsia="ru-RU"/>
        </w:rPr>
        <w:t>на</w:t>
      </w:r>
      <w:r w:rsidRPr="00985979">
        <w:rPr>
          <w:rFonts w:ascii="Verdana" w:eastAsia="Times New Roman" w:hAnsi="Verdana" w:cs="Tahoma"/>
          <w:color w:val="182B2F"/>
          <w:sz w:val="24"/>
          <w:szCs w:val="24"/>
          <w:lang w:eastAsia="ru-RU"/>
        </w:rPr>
        <w:t> 1</w:t>
      </w:r>
      <w:r w:rsidRPr="00985979">
        <w:rPr>
          <w:rFonts w:ascii="Verdana" w:eastAsia="Times New Roman" w:hAnsi="Verdana" w:cs="Tahoma"/>
          <w:b/>
          <w:bCs/>
          <w:color w:val="182B2F"/>
          <w:sz w:val="24"/>
          <w:szCs w:val="24"/>
          <w:lang w:eastAsia="ru-RU"/>
        </w:rPr>
        <w:t>95 тыс. рублей </w:t>
      </w:r>
      <w:r w:rsidRPr="00985979">
        <w:rPr>
          <w:rFonts w:ascii="Verdana" w:eastAsia="Times New Roman" w:hAnsi="Verdana" w:cs="Tahoma"/>
          <w:color w:val="182B2F"/>
          <w:sz w:val="24"/>
          <w:szCs w:val="24"/>
          <w:lang w:eastAsia="ru-RU"/>
        </w:rPr>
        <w:t>(план скорректирован с учетом фактических поступлений за 7 месяцев 2015 года);</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000 1 13 02 06 5 05 0 000 130 «Доходы, поступающие в порядке возмещения расходов, понесенных в связи с эксплуатацией имущества муниципальных районов» увеличение </w:t>
      </w:r>
      <w:r w:rsidRPr="00985979">
        <w:rPr>
          <w:rFonts w:ascii="Verdana" w:eastAsia="Times New Roman" w:hAnsi="Verdana" w:cs="Tahoma"/>
          <w:b/>
          <w:bCs/>
          <w:color w:val="182B2F"/>
          <w:sz w:val="24"/>
          <w:szCs w:val="24"/>
          <w:lang w:eastAsia="ru-RU"/>
        </w:rPr>
        <w:t>на</w:t>
      </w:r>
      <w:r w:rsidRPr="00985979">
        <w:rPr>
          <w:rFonts w:ascii="Verdana" w:eastAsia="Times New Roman" w:hAnsi="Verdana" w:cs="Tahoma"/>
          <w:color w:val="182B2F"/>
          <w:sz w:val="24"/>
          <w:szCs w:val="24"/>
          <w:lang w:eastAsia="ru-RU"/>
        </w:rPr>
        <w:t> </w:t>
      </w:r>
      <w:r w:rsidRPr="00985979">
        <w:rPr>
          <w:rFonts w:ascii="Verdana" w:eastAsia="Times New Roman" w:hAnsi="Verdana" w:cs="Tahoma"/>
          <w:b/>
          <w:bCs/>
          <w:color w:val="182B2F"/>
          <w:sz w:val="24"/>
          <w:szCs w:val="24"/>
          <w:lang w:eastAsia="ru-RU"/>
        </w:rPr>
        <w:t>39 тыс. рублей </w:t>
      </w:r>
      <w:r w:rsidRPr="00985979">
        <w:rPr>
          <w:rFonts w:ascii="Verdana" w:eastAsia="Times New Roman" w:hAnsi="Verdana" w:cs="Tahoma"/>
          <w:color w:val="182B2F"/>
          <w:sz w:val="24"/>
          <w:szCs w:val="24"/>
          <w:lang w:eastAsia="ru-RU"/>
        </w:rPr>
        <w:t>(план скорректирован с учетом фактических поступлений за 7 месяцев 2015 года)</w:t>
      </w: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u w:val="single"/>
          <w:lang w:eastAsia="ru-RU"/>
        </w:rPr>
        <w:t>В части безвозмездных поступлений</w:t>
      </w:r>
      <w:r w:rsidRPr="00985979">
        <w:rPr>
          <w:rFonts w:ascii="Verdana" w:eastAsia="Times New Roman" w:hAnsi="Verdana" w:cs="Tahoma"/>
          <w:color w:val="182B2F"/>
          <w:sz w:val="24"/>
          <w:szCs w:val="24"/>
          <w:lang w:eastAsia="ru-RU"/>
        </w:rPr>
        <w:t> увеличение на </w:t>
      </w:r>
      <w:r w:rsidRPr="00985979">
        <w:rPr>
          <w:rFonts w:ascii="Verdana" w:eastAsia="Times New Roman" w:hAnsi="Verdana" w:cs="Tahoma"/>
          <w:b/>
          <w:bCs/>
          <w:color w:val="182B2F"/>
          <w:sz w:val="24"/>
          <w:szCs w:val="24"/>
          <w:lang w:eastAsia="ru-RU"/>
        </w:rPr>
        <w:t>296,6 тыс. рублей </w:t>
      </w:r>
      <w:r w:rsidRPr="00985979">
        <w:rPr>
          <w:rFonts w:ascii="Verdana" w:eastAsia="Times New Roman" w:hAnsi="Verdana" w:cs="Tahoma"/>
          <w:color w:val="182B2F"/>
          <w:sz w:val="24"/>
          <w:szCs w:val="24"/>
          <w:lang w:eastAsia="ru-RU"/>
        </w:rPr>
        <w:t>в том числе:</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902 2 02 04081 05 0000 151 «Межбюджетные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272,8 тыс. рублей (Уведомление  по расчетам между бюджетами)</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000 2 18 05 01 0 05 0 000 180 «Доходы бюджетов муниципальных районов от возврата остатков субсидий и субвенций прошлых лет небюджетными организациями» на 23,8 тыс. рублей (план скорректирован с учетом фактических поступлений за 7 месяцев 2015 года).</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итоге общая сумма доходной части бюджета </w:t>
      </w:r>
      <w:r w:rsidRPr="00985979">
        <w:rPr>
          <w:rFonts w:ascii="Verdana" w:eastAsia="Times New Roman" w:hAnsi="Verdana" w:cs="Tahoma"/>
          <w:b/>
          <w:bCs/>
          <w:color w:val="182B2F"/>
          <w:sz w:val="24"/>
          <w:szCs w:val="24"/>
          <w:lang w:eastAsia="ru-RU"/>
        </w:rPr>
        <w:t>составит277391,8</w:t>
      </w:r>
      <w:r w:rsidRPr="00985979">
        <w:rPr>
          <w:rFonts w:ascii="Verdana" w:eastAsia="Times New Roman" w:hAnsi="Verdana" w:cs="Tahoma"/>
          <w:b/>
          <w:bCs/>
          <w:i/>
          <w:iCs/>
          <w:color w:val="182B2F"/>
          <w:sz w:val="24"/>
          <w:szCs w:val="24"/>
          <w:lang w:eastAsia="ru-RU"/>
        </w:rPr>
        <w:t> </w:t>
      </w:r>
      <w:r w:rsidRPr="00985979">
        <w:rPr>
          <w:rFonts w:ascii="Verdana" w:eastAsia="Times New Roman" w:hAnsi="Verdana" w:cs="Tahoma"/>
          <w:b/>
          <w:bCs/>
          <w:color w:val="182B2F"/>
          <w:sz w:val="24"/>
          <w:szCs w:val="24"/>
          <w:lang w:eastAsia="ru-RU"/>
        </w:rPr>
        <w:t>тыс. рублей, в том числе: </w:t>
      </w:r>
      <w:r w:rsidRPr="00985979">
        <w:rPr>
          <w:rFonts w:ascii="Verdana" w:eastAsia="Times New Roman" w:hAnsi="Verdana" w:cs="Tahoma"/>
          <w:i/>
          <w:iCs/>
          <w:color w:val="182B2F"/>
          <w:sz w:val="24"/>
          <w:szCs w:val="24"/>
          <w:lang w:eastAsia="ru-RU"/>
        </w:rPr>
        <w:t>безвозмездные поступления </w:t>
      </w:r>
      <w:r w:rsidRPr="00985979">
        <w:rPr>
          <w:rFonts w:ascii="Verdana" w:eastAsia="Times New Roman" w:hAnsi="Verdana" w:cs="Tahoma"/>
          <w:b/>
          <w:bCs/>
          <w:i/>
          <w:iCs/>
          <w:color w:val="182B2F"/>
          <w:sz w:val="24"/>
          <w:szCs w:val="24"/>
          <w:lang w:eastAsia="ru-RU"/>
        </w:rPr>
        <w:t> 186744,9 тыс. рублей.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u w:val="single"/>
          <w:lang w:eastAsia="ru-RU"/>
        </w:rPr>
        <w:t>РАСХОДНАЯ ЧАСТЬ БЮДЖЕТА</w:t>
      </w:r>
      <w:r w:rsidRPr="00985979">
        <w:rPr>
          <w:rFonts w:ascii="Tahoma" w:eastAsia="Times New Roman" w:hAnsi="Tahoma" w:cs="Tahoma"/>
          <w:b/>
          <w:bCs/>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Планируется увеличить расходную часть бюджета  на </w:t>
      </w:r>
      <w:r w:rsidRPr="00985979">
        <w:rPr>
          <w:rFonts w:ascii="Verdana" w:eastAsia="Times New Roman" w:hAnsi="Verdana" w:cs="Tahoma"/>
          <w:b/>
          <w:bCs/>
          <w:color w:val="182B2F"/>
          <w:sz w:val="24"/>
          <w:szCs w:val="24"/>
          <w:lang w:eastAsia="ru-RU"/>
        </w:rPr>
        <w:t>530,6 тыс. рублей</w:t>
      </w:r>
      <w:r w:rsidRPr="00985979">
        <w:rPr>
          <w:rFonts w:ascii="Verdana" w:eastAsia="Times New Roman" w:hAnsi="Verdana" w:cs="Tahoma"/>
          <w:color w:val="182B2F"/>
          <w:sz w:val="24"/>
          <w:szCs w:val="24"/>
          <w:lang w:eastAsia="ru-RU"/>
        </w:rPr>
        <w:t>.</w:t>
      </w:r>
      <w:r w:rsidRPr="00985979">
        <w:rPr>
          <w:rFonts w:ascii="Verdana" w:eastAsia="Times New Roman" w:hAnsi="Verdana" w:cs="Tahoma"/>
          <w:b/>
          <w:bCs/>
          <w:color w:val="182B2F"/>
          <w:sz w:val="24"/>
          <w:szCs w:val="24"/>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      Р. 01 «Общегосударственные вопросы»</w:t>
      </w:r>
      <w:r w:rsidRPr="00985979">
        <w:rPr>
          <w:rFonts w:ascii="Verdana" w:eastAsia="Times New Roman" w:hAnsi="Verdana" w:cs="Tahoma"/>
          <w:color w:val="182B2F"/>
          <w:sz w:val="24"/>
          <w:szCs w:val="24"/>
          <w:lang w:eastAsia="ru-RU"/>
        </w:rPr>
        <w:t>:</w:t>
      </w:r>
    </w:p>
    <w:p w:rsidR="00985979" w:rsidRPr="00985979" w:rsidRDefault="00985979" w:rsidP="00985979">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85979">
        <w:rPr>
          <w:rFonts w:ascii="Verdana" w:eastAsia="Times New Roman" w:hAnsi="Verdana" w:cs="Tahoma"/>
          <w:b/>
          <w:bCs/>
          <w:color w:val="244147"/>
          <w:sz w:val="24"/>
          <w:szCs w:val="24"/>
          <w:lang w:eastAsia="ru-RU"/>
        </w:rPr>
        <w:t>по подразделу 02 «Функционирование высшего должностного лица органа местного самоуправления» </w:t>
      </w:r>
      <w:r w:rsidRPr="00985979">
        <w:rPr>
          <w:rFonts w:ascii="Verdana" w:eastAsia="Times New Roman" w:hAnsi="Verdana" w:cs="Tahoma"/>
          <w:color w:val="244147"/>
          <w:sz w:val="24"/>
          <w:szCs w:val="24"/>
          <w:lang w:eastAsia="ru-RU"/>
        </w:rPr>
        <w:t>по целевой статье 90 0 0000 «Непрограммные направления обеспечения деятельности ОМС  Фроловского муниципального района» уменьшение бюджетных ассигнований на 635,9 тыс. рублей.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по подразделу 03 «Функционирование законодательных органов местного самоуправления»</w:t>
      </w:r>
      <w:r w:rsidRPr="00985979">
        <w:rPr>
          <w:rFonts w:ascii="Verdana" w:eastAsia="Times New Roman" w:hAnsi="Verdana" w:cs="Tahoma"/>
          <w:color w:val="182B2F"/>
          <w:sz w:val="24"/>
          <w:szCs w:val="24"/>
          <w:lang w:eastAsia="ru-RU"/>
        </w:rPr>
        <w:t> уменьшение на 431,7 (Уточнение бюджетной сметы согласно Решения Фроловской районной Думы от 30.01.2015 №7/44 «О внесение изменений Фроловской районной Думы от 28.02.2013г. №52/404  «Об утверждении структуры Фроловской районной Думы»);</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по подразделу 04 «Функционирование местных администраций»</w:t>
      </w:r>
      <w:r w:rsidRPr="00985979">
        <w:rPr>
          <w:rFonts w:ascii="Verdana" w:eastAsia="Times New Roman" w:hAnsi="Verdana" w:cs="Tahoma"/>
          <w:color w:val="182B2F"/>
          <w:sz w:val="24"/>
          <w:szCs w:val="24"/>
          <w:lang w:eastAsia="ru-RU"/>
        </w:rPr>
        <w:t> по целевой статье 90 0 0000 «Непрограммные направления обеспечения деятельности ОМС  Фроловского муниципального района» перераспределение бюджетных ассигнований по видам расходов: с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КВР 200 «Закупка товаров, работ и услуг для государственных (муниципальных) нужд» в сумме 5,5 тыс. рублей (Уточнение бюджетной сметы);</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по подразделу 13 «Другие общегосударственные вопросы» </w:t>
      </w:r>
      <w:r w:rsidRPr="00985979">
        <w:rPr>
          <w:rFonts w:ascii="Verdana" w:eastAsia="Times New Roman" w:hAnsi="Verdana" w:cs="Tahoma"/>
          <w:color w:val="182B2F"/>
          <w:sz w:val="24"/>
          <w:szCs w:val="24"/>
          <w:lang w:eastAsia="ru-RU"/>
        </w:rPr>
        <w:t>по целевой статье 99 0 0000 «Непрограммные расходы обеспечения деятельности ОМС  Фроловского муниципального района» по КВР 200 «Закупка товаров, работ и услуг для государственных (муниципальных) нужд» увеличение бюджетных ассигнований на  272,8 тыс. рублей (финансовое обеспечение мероприятий по временному социально – 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Волгоградской области).</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Р. 05 «Жилищно-коммунальное хозяйство»</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по подразделу 02 «Коммунальное хозяйство»</w:t>
      </w:r>
      <w:r w:rsidRPr="00985979">
        <w:rPr>
          <w:rFonts w:ascii="Verdana" w:eastAsia="Times New Roman" w:hAnsi="Verdana" w:cs="Tahoma"/>
          <w:color w:val="182B2F"/>
          <w:sz w:val="24"/>
          <w:szCs w:val="24"/>
          <w:lang w:eastAsia="ru-RU"/>
        </w:rPr>
        <w:t> увеличение бюджетных       ассигнований</w:t>
      </w:r>
      <w:r w:rsidRPr="00985979">
        <w:rPr>
          <w:rFonts w:ascii="Verdana" w:eastAsia="Times New Roman" w:hAnsi="Verdana" w:cs="Tahoma"/>
          <w:b/>
          <w:bCs/>
          <w:color w:val="182B2F"/>
          <w:sz w:val="24"/>
          <w:szCs w:val="24"/>
          <w:lang w:eastAsia="ru-RU"/>
        </w:rPr>
        <w:t> на 942,2 тыс. рублей, в том числе:</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по целевой статье 99 0 0000 «Непрограммные расходы обеспечения деятельности ОМС  Фроловского муниципального района» по КВР 500 «Межбюджетные трансферты» предусматриваются бюджетные ассигнования в сумме</w:t>
      </w:r>
      <w:r w:rsidRPr="00985979">
        <w:rPr>
          <w:rFonts w:ascii="Verdana" w:eastAsia="Times New Roman" w:hAnsi="Verdana" w:cs="Tahoma"/>
          <w:b/>
          <w:bCs/>
          <w:color w:val="182B2F"/>
          <w:sz w:val="24"/>
          <w:szCs w:val="24"/>
          <w:lang w:eastAsia="ru-RU"/>
        </w:rPr>
        <w:t> 942,2 тыс. рублей</w:t>
      </w:r>
      <w:r w:rsidRPr="00985979">
        <w:rPr>
          <w:rFonts w:ascii="Verdana" w:eastAsia="Times New Roman" w:hAnsi="Verdana" w:cs="Tahoma"/>
          <w:color w:val="182B2F"/>
          <w:sz w:val="24"/>
          <w:szCs w:val="24"/>
          <w:lang w:eastAsia="ru-RU"/>
        </w:rPr>
        <w:t>, для предоставления иных межбюджетных трансфертов на решение вопросов</w:t>
      </w:r>
      <w:r w:rsidRPr="00985979">
        <w:rPr>
          <w:rFonts w:ascii="Verdana" w:eastAsia="Times New Roman" w:hAnsi="Verdana" w:cs="Tahoma"/>
          <w:b/>
          <w:bCs/>
          <w:color w:val="182B2F"/>
          <w:sz w:val="24"/>
          <w:szCs w:val="24"/>
          <w:lang w:eastAsia="ru-RU"/>
        </w:rPr>
        <w:t> </w:t>
      </w:r>
      <w:r w:rsidRPr="00985979">
        <w:rPr>
          <w:rFonts w:ascii="Verdana" w:eastAsia="Times New Roman" w:hAnsi="Verdana" w:cs="Tahoma"/>
          <w:color w:val="182B2F"/>
          <w:sz w:val="24"/>
          <w:szCs w:val="24"/>
          <w:lang w:eastAsia="ru-RU"/>
        </w:rPr>
        <w:t>местного значения. Решением Фроловской районной Думы от 07.08.2015г № 13/106 «О внесении изменений и дополнений в решение Фроловской районной Думы от 05.06.2015 г. № 11/79 «Об утверждении Порядка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 изменена методика расчета иных межбюджетных трансфертов – уменьшен процент перечисления иных межбюджетных трансфертов к сумме доходов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Уменьшены иные межбюджетные трансферты по Арчединскому, Краснолиповскому, Писаревскому сельским поселениям. Пригородному сельскому поселению добавлены межбюджетные трансферты на осуществление на условиях софинансирования мероприятий по развитию общественной, социальной и инженерной инфраструктур (на возмещение выпадающих убытков ресурсоснабжающих организаций).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Р. 07 «Образование»</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целом по разделу планируется увеличение ассигнований на 722,4 тыс. рублей.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по подразделу 01 «Дошкольное образование»</w:t>
      </w:r>
      <w:r w:rsidRPr="00985979">
        <w:rPr>
          <w:rFonts w:ascii="Verdana" w:eastAsia="Times New Roman" w:hAnsi="Verdana" w:cs="Tahoma"/>
          <w:color w:val="182B2F"/>
          <w:sz w:val="24"/>
          <w:szCs w:val="24"/>
          <w:lang w:eastAsia="ru-RU"/>
        </w:rPr>
        <w:t> увеличение бюджетных  ассигнований на </w:t>
      </w:r>
      <w:r w:rsidRPr="00985979">
        <w:rPr>
          <w:rFonts w:ascii="Verdana" w:eastAsia="Times New Roman" w:hAnsi="Verdana" w:cs="Tahoma"/>
          <w:b/>
          <w:bCs/>
          <w:color w:val="182B2F"/>
          <w:sz w:val="24"/>
          <w:szCs w:val="24"/>
          <w:lang w:eastAsia="ru-RU"/>
        </w:rPr>
        <w:t>340,9 тыс. рублей</w:t>
      </w:r>
      <w:r w:rsidRPr="00985979">
        <w:rPr>
          <w:rFonts w:ascii="Verdana" w:eastAsia="Times New Roman" w:hAnsi="Verdana" w:cs="Tahoma"/>
          <w:color w:val="182B2F"/>
          <w:sz w:val="24"/>
          <w:szCs w:val="24"/>
          <w:lang w:eastAsia="ru-RU"/>
        </w:rPr>
        <w:t>, в том числе:</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i/>
          <w:iCs/>
          <w:color w:val="182B2F"/>
          <w:sz w:val="24"/>
          <w:szCs w:val="24"/>
          <w:lang w:eastAsia="ru-RU"/>
        </w:rPr>
        <w:t>по целевой статье 70 0 0000 Ведомственная целевая программа "Развитие образования во ФМР на 2015-2017 годы" по подпрограмме «Развитие дошкольного образования ФМР на 2015-2017 годы» </w:t>
      </w:r>
      <w:r w:rsidRPr="00985979">
        <w:rPr>
          <w:rFonts w:ascii="Verdana" w:eastAsia="Times New Roman" w:hAnsi="Verdana" w:cs="Tahoma"/>
          <w:color w:val="182B2F"/>
          <w:sz w:val="24"/>
          <w:szCs w:val="24"/>
          <w:lang w:eastAsia="ru-RU"/>
        </w:rPr>
        <w:t>увеличение ассигнований планируется</w:t>
      </w:r>
      <w:r w:rsidRPr="00985979">
        <w:rPr>
          <w:rFonts w:ascii="Verdana" w:eastAsia="Times New Roman" w:hAnsi="Verdana" w:cs="Tahoma"/>
          <w:i/>
          <w:iCs/>
          <w:color w:val="182B2F"/>
          <w:sz w:val="24"/>
          <w:szCs w:val="24"/>
          <w:lang w:eastAsia="ru-RU"/>
        </w:rPr>
        <w:t> </w:t>
      </w:r>
      <w:r w:rsidRPr="00985979">
        <w:rPr>
          <w:rFonts w:ascii="Verdana" w:eastAsia="Times New Roman" w:hAnsi="Verdana" w:cs="Tahoma"/>
          <w:color w:val="182B2F"/>
          <w:sz w:val="24"/>
          <w:szCs w:val="24"/>
          <w:lang w:eastAsia="ru-RU"/>
        </w:rPr>
        <w:t>для регистрации договоров за поставку электроэнергии.</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по подразделу 02 «Общее образование»</w:t>
      </w:r>
      <w:r w:rsidRPr="00985979">
        <w:rPr>
          <w:rFonts w:ascii="Verdana" w:eastAsia="Times New Roman" w:hAnsi="Verdana" w:cs="Tahoma"/>
          <w:color w:val="182B2F"/>
          <w:sz w:val="24"/>
          <w:szCs w:val="24"/>
          <w:lang w:eastAsia="ru-RU"/>
        </w:rPr>
        <w:t> увеличение ассигнований на </w:t>
      </w:r>
      <w:r w:rsidRPr="00985979">
        <w:rPr>
          <w:rFonts w:ascii="Verdana" w:eastAsia="Times New Roman" w:hAnsi="Verdana" w:cs="Tahoma"/>
          <w:b/>
          <w:bCs/>
          <w:color w:val="182B2F"/>
          <w:sz w:val="24"/>
          <w:szCs w:val="24"/>
          <w:lang w:eastAsia="ru-RU"/>
        </w:rPr>
        <w:t>365,8 тыс</w:t>
      </w:r>
      <w:r w:rsidRPr="00985979">
        <w:rPr>
          <w:rFonts w:ascii="Verdana" w:eastAsia="Times New Roman" w:hAnsi="Verdana" w:cs="Tahoma"/>
          <w:color w:val="182B2F"/>
          <w:sz w:val="24"/>
          <w:szCs w:val="24"/>
          <w:lang w:eastAsia="ru-RU"/>
        </w:rPr>
        <w:t>. рублей, в том числе:</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 по целевой статье </w:t>
      </w:r>
      <w:r w:rsidRPr="00985979">
        <w:rPr>
          <w:rFonts w:ascii="Verdana" w:eastAsia="Times New Roman" w:hAnsi="Verdana" w:cs="Tahoma"/>
          <w:i/>
          <w:iCs/>
          <w:color w:val="182B2F"/>
          <w:sz w:val="24"/>
          <w:szCs w:val="24"/>
          <w:lang w:eastAsia="ru-RU"/>
        </w:rPr>
        <w:t>70 0 0000 Ведомственная целевая программа "Развитие образования во ФМР на 2015-2017 годы" по подпрограмме «Обеспечение доступности и качества образования для населения Фроловского муниципального района на 2015-2017 годы»</w:t>
      </w:r>
      <w:r w:rsidRPr="00985979">
        <w:rPr>
          <w:rFonts w:ascii="Verdana" w:eastAsia="Times New Roman" w:hAnsi="Verdana" w:cs="Tahoma"/>
          <w:color w:val="182B2F"/>
          <w:sz w:val="24"/>
          <w:szCs w:val="24"/>
          <w:lang w:eastAsia="ru-RU"/>
        </w:rPr>
        <w:t> увеличение  бюджетных ассигнований для регистрации договоров за поставку электроэнергии. Перераспределение бюджетных ассигнований по видам расходов с КВР 200  «Закупка товаров, работ и услуг для государственных (муниципальных) нужд» на КВР 600  «Предоставление субсидий бюджетным, автономным учреждениям и иным некоммерческим организациям»  и КВР 800 «Иные бюджетные ассигнования» в сумме 45 тыс. рублей (уточнение плана мероприятий по подпрограмме);</w:t>
      </w: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По подразделу 09 «Другие вопросы в области образования»</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 по целевой статье 69 0 0000 «Ведомственная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 увеличение бюджетных назначений в сумме 15,7 тыс. рублей (уточнение сметы учреждения).</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Р 08 «Культура и кинематография»</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 по подразделу 01 «Культура»</w:t>
      </w:r>
      <w:r w:rsidRPr="00985979">
        <w:rPr>
          <w:rFonts w:ascii="Verdana" w:eastAsia="Times New Roman" w:hAnsi="Verdana" w:cs="Tahoma"/>
          <w:color w:val="182B2F"/>
          <w:sz w:val="24"/>
          <w:szCs w:val="24"/>
          <w:lang w:eastAsia="ru-RU"/>
        </w:rPr>
        <w:t> уменьшение бюджетных ассигнований на 339,2 тыс. рублей по целевой статье 99 0 0000 «Непрограммные расходы обеспечения деятельности ОМС  Фроловского муниципального района» по КВР 500 «Межбюджетные трансферты». Решением Фроловской районной Думы от 07.08.2015г № 13/106 «О внесении изменений и дополнений в решение Фроловской районной Думы от 05.06.2015 г. № 11/79 «Об утверждении Порядка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 изменена методика расчета иных межбюджетных трансфертов – уменьшен процент перечисления иных межбюджетных трансфертов к сумме доходов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Уменьшены иные межбюджетные трансферты поБольшелычакскому, Ветютневскому, Малодельскому, Писаревскому, Терновскому, Шуруповскому сельским поселениям.</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   Общая сумма расходов составит  </w:t>
      </w:r>
      <w:r w:rsidRPr="00985979">
        <w:rPr>
          <w:rFonts w:ascii="Verdana" w:eastAsia="Times New Roman" w:hAnsi="Verdana" w:cs="Tahoma"/>
          <w:b/>
          <w:bCs/>
          <w:color w:val="182B2F"/>
          <w:sz w:val="24"/>
          <w:szCs w:val="24"/>
          <w:lang w:eastAsia="ru-RU"/>
        </w:rPr>
        <w:t> 281965,4 тыс. рублей.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   Сумма дефицита бюджета  составит </w:t>
      </w:r>
      <w:r w:rsidRPr="00985979">
        <w:rPr>
          <w:rFonts w:ascii="Verdana" w:eastAsia="Times New Roman" w:hAnsi="Verdana" w:cs="Tahoma"/>
          <w:b/>
          <w:bCs/>
          <w:color w:val="182B2F"/>
          <w:sz w:val="24"/>
          <w:szCs w:val="24"/>
          <w:lang w:eastAsia="ru-RU"/>
        </w:rPr>
        <w:t>4573,6</w:t>
      </w:r>
      <w:r w:rsidRPr="00985979">
        <w:rPr>
          <w:rFonts w:ascii="Verdana" w:eastAsia="Times New Roman" w:hAnsi="Verdana" w:cs="Tahoma"/>
          <w:color w:val="182B2F"/>
          <w:sz w:val="24"/>
          <w:szCs w:val="24"/>
          <w:lang w:eastAsia="ru-RU"/>
        </w:rPr>
        <w:t> </w:t>
      </w:r>
      <w:r w:rsidRPr="00985979">
        <w:rPr>
          <w:rFonts w:ascii="Verdana" w:eastAsia="Times New Roman" w:hAnsi="Verdana" w:cs="Tahoma"/>
          <w:b/>
          <w:bCs/>
          <w:color w:val="182B2F"/>
          <w:sz w:val="24"/>
          <w:szCs w:val="24"/>
          <w:lang w:eastAsia="ru-RU"/>
        </w:rPr>
        <w:t>тыс. рублей</w:t>
      </w:r>
      <w:r w:rsidRPr="00985979">
        <w:rPr>
          <w:rFonts w:ascii="Verdana" w:eastAsia="Times New Roman" w:hAnsi="Verdana" w:cs="Tahoma"/>
          <w:color w:val="182B2F"/>
          <w:sz w:val="24"/>
          <w:szCs w:val="24"/>
          <w:lang w:eastAsia="ru-RU"/>
        </w:rPr>
        <w:t>. (без изменения)</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Начальник финансового отдела</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администрации Фроловского</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муниципального района                                                                              Н.В. Лысенко</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   КОНТРОЛЬНО-СЧЕТНАЯ ПАЛАТА</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color w:val="182B2F"/>
          <w:sz w:val="21"/>
          <w:szCs w:val="21"/>
          <w:lang w:eastAsia="ru-RU"/>
        </w:rPr>
        <w:t>ФРОЛОВСКОГО МУНИЦИПАЛЬНОГО РАЙОНА</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403518,  Фроловский муниципальный район, пос. Пригородный, ул. 40 Лет Октября, д. 336/3, телефон: (8-844-65) 4-03-39</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_______________________________________________________________________                   </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ahoma" w:eastAsia="Times New Roman" w:hAnsi="Tahoma" w:cs="Tahoma"/>
          <w:b/>
          <w:bCs/>
          <w:i/>
          <w:iCs/>
          <w:color w:val="182B2F"/>
          <w:sz w:val="21"/>
          <w:szCs w:val="21"/>
          <w:lang w:eastAsia="ru-RU"/>
        </w:rPr>
        <w:t> </w:t>
      </w:r>
      <w:r w:rsidRPr="00985979">
        <w:rPr>
          <w:rFonts w:ascii="Tahoma" w:eastAsia="Times New Roman" w:hAnsi="Tahoma" w:cs="Tahoma"/>
          <w:color w:val="182B2F"/>
          <w:sz w:val="21"/>
          <w:szCs w:val="21"/>
          <w:lang w:eastAsia="ru-RU"/>
        </w:rPr>
        <w:t>пос. Пригородный                                                            «19» августа 2015 года</w:t>
      </w:r>
      <w:r w:rsidRPr="00985979">
        <w:rPr>
          <w:rFonts w:ascii="Tahoma" w:eastAsia="Times New Roman" w:hAnsi="Tahoma" w:cs="Tahoma"/>
          <w:b/>
          <w:bCs/>
          <w:i/>
          <w:iCs/>
          <w:color w:val="182B2F"/>
          <w:sz w:val="21"/>
          <w:szCs w:val="21"/>
          <w:lang w:eastAsia="ru-RU"/>
        </w:rPr>
        <w:t> </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b/>
          <w:bCs/>
          <w:i/>
          <w:iCs/>
          <w:color w:val="182B2F"/>
          <w:sz w:val="36"/>
          <w:szCs w:val="36"/>
          <w:lang w:eastAsia="ru-RU"/>
        </w:rPr>
        <w:t>ЗАКЛЮЧЕНИЕ   </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i/>
          <w:iCs/>
          <w:color w:val="182B2F"/>
          <w:sz w:val="36"/>
          <w:szCs w:val="36"/>
          <w:lang w:eastAsia="ru-RU"/>
        </w:rPr>
        <w:t>   к проекту решения </w:t>
      </w:r>
      <w:r w:rsidRPr="00985979">
        <w:rPr>
          <w:rFonts w:ascii="Times New Roman" w:eastAsia="Times New Roman" w:hAnsi="Times New Roman" w:cs="Times New Roman"/>
          <w:color w:val="182B2F"/>
          <w:sz w:val="36"/>
          <w:szCs w:val="36"/>
          <w:lang w:eastAsia="ru-RU"/>
        </w:rPr>
        <w:t> </w:t>
      </w:r>
      <w:r w:rsidRPr="00985979">
        <w:rPr>
          <w:rFonts w:ascii="Times New Roman" w:eastAsia="Times New Roman" w:hAnsi="Times New Roman" w:cs="Times New Roman"/>
          <w:b/>
          <w:bCs/>
          <w:color w:val="182B2F"/>
          <w:sz w:val="36"/>
          <w:szCs w:val="36"/>
          <w:lang w:eastAsia="ru-RU"/>
        </w:rPr>
        <w:t>   </w:t>
      </w:r>
    </w:p>
    <w:p w:rsidR="00985979" w:rsidRPr="00985979" w:rsidRDefault="00985979" w:rsidP="00985979">
      <w:pPr>
        <w:shd w:val="clear" w:color="auto" w:fill="9DC5CD"/>
        <w:spacing w:before="120" w:after="120" w:line="240" w:lineRule="auto"/>
        <w:jc w:val="center"/>
        <w:rPr>
          <w:rFonts w:ascii="Tahoma" w:eastAsia="Times New Roman" w:hAnsi="Tahoma" w:cs="Tahoma"/>
          <w:color w:val="182B2F"/>
          <w:sz w:val="21"/>
          <w:szCs w:val="21"/>
          <w:lang w:eastAsia="ru-RU"/>
        </w:rPr>
      </w:pPr>
      <w:r w:rsidRPr="00985979">
        <w:rPr>
          <w:rFonts w:ascii="Times New Roman" w:eastAsia="Times New Roman" w:hAnsi="Times New Roman" w:cs="Times New Roman"/>
          <w:color w:val="182B2F"/>
          <w:sz w:val="36"/>
          <w:szCs w:val="36"/>
          <w:lang w:eastAsia="ru-RU"/>
        </w:rPr>
        <w:t>«О внесении изменений в бюджет Фроловского муниципального района на 2015 год и на плановый период 2016 и 2017 годов» принятый Решением от 08.12.2014 г. № 5/28 (в редакции от 27.02.2015 г. №8/48, 31.03.2015г. № 9/63  от 05.06.2015г. № 11/80, от 31.07.2015г № 12/96)</w:t>
      </w:r>
    </w:p>
    <w:p w:rsidR="00985979" w:rsidRPr="00985979" w:rsidRDefault="00985979" w:rsidP="00985979">
      <w:pPr>
        <w:shd w:val="clear" w:color="auto" w:fill="9DC5CD"/>
        <w:spacing w:before="120" w:after="120" w:line="240" w:lineRule="auto"/>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Экспертиза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от 25.12.2011 № 21/174 (в редакции от 28.10.2011 № 31/251; от 31.08.2012 № 43/359) по запросу председателя постоянной комиссии  Фроловской районной Думы от 19.08.2015 года.</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Вышеуказанный проект Решения предусматривает изменение общего объема доходов, расходов районного бюджета  за 2015 год.</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000000"/>
          <w:sz w:val="24"/>
          <w:szCs w:val="24"/>
          <w:u w:val="single"/>
          <w:lang w:eastAsia="ru-RU"/>
        </w:rPr>
        <w:t>Доходная часть бюджета увеличивается на 530,6 тыс. рублей</w:t>
      </w:r>
      <w:r w:rsidRPr="00985979">
        <w:rPr>
          <w:rFonts w:ascii="Verdana" w:eastAsia="Times New Roman" w:hAnsi="Verdana" w:cs="Tahoma"/>
          <w:color w:val="000000"/>
          <w:sz w:val="24"/>
          <w:szCs w:val="24"/>
          <w:lang w:eastAsia="ru-RU"/>
        </w:rPr>
        <w:t>, в том числе:</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части собственных доходов  увеличение по следующим видам налогов:</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«Прочие доходы от компенсации затрат бюджетов муниципальных районов» увеличение на 195 тыс. рублей (план скорректирован с учетом фактических поступлений за 7 месяцев 2015 года);  «Доходы, поступающие в порядке возмещения расходов, понесенных в связи с эксплуатацией имущества муниципальных районов» увеличение на 39 тыс. рублей</w:t>
      </w:r>
      <w:r w:rsidRPr="00985979">
        <w:rPr>
          <w:rFonts w:ascii="Verdana" w:eastAsia="Times New Roman" w:hAnsi="Verdana" w:cs="Tahoma"/>
          <w:b/>
          <w:bCs/>
          <w:color w:val="182B2F"/>
          <w:sz w:val="24"/>
          <w:szCs w:val="24"/>
          <w:lang w:eastAsia="ru-RU"/>
        </w:rPr>
        <w:t> </w:t>
      </w:r>
      <w:r w:rsidRPr="00985979">
        <w:rPr>
          <w:rFonts w:ascii="Verdana" w:eastAsia="Times New Roman" w:hAnsi="Verdana" w:cs="Tahoma"/>
          <w:color w:val="182B2F"/>
          <w:sz w:val="24"/>
          <w:szCs w:val="24"/>
          <w:lang w:eastAsia="ru-RU"/>
        </w:rPr>
        <w:t>(план скорректирован с учетом фактических поступлений за 7 месяцев 2015 года).</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части безвозмездных поступлений увеличение на </w:t>
      </w:r>
      <w:r w:rsidRPr="00985979">
        <w:rPr>
          <w:rFonts w:ascii="Verdana" w:eastAsia="Times New Roman" w:hAnsi="Verdana" w:cs="Tahoma"/>
          <w:b/>
          <w:bCs/>
          <w:color w:val="182B2F"/>
          <w:sz w:val="24"/>
          <w:szCs w:val="24"/>
          <w:lang w:eastAsia="ru-RU"/>
        </w:rPr>
        <w:t>296,6 тыс. рублей </w:t>
      </w:r>
      <w:r w:rsidRPr="00985979">
        <w:rPr>
          <w:rFonts w:ascii="Verdana" w:eastAsia="Times New Roman" w:hAnsi="Verdana" w:cs="Tahoma"/>
          <w:color w:val="182B2F"/>
          <w:sz w:val="24"/>
          <w:szCs w:val="24"/>
          <w:lang w:eastAsia="ru-RU"/>
        </w:rPr>
        <w:t>в том числе: «Межбюджетные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272,8 тыс. рублей (уведомление  по расчетам между бюджетами); «Доходы бюджетов муниципальных районов от возврата остатков субсидий и субвенций прошлых лет небюджетными организациями» на 23,8 тыс. рублей (план скорректирован с учетом фактических поступлений за 7 месяцев 2015 года).</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В итоге общая сумма доходной части бюджета составит 277391,8 тыс. рублей, в том числе: безвозмездные поступления  186744,9 тыс. рублей.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u w:val="single"/>
          <w:lang w:eastAsia="ru-RU"/>
        </w:rPr>
        <w:t>Планируется увеличить расходную часть бюджета  на 530,6 тыс. рублей</w:t>
      </w:r>
      <w:r w:rsidRPr="00985979">
        <w:rPr>
          <w:rFonts w:ascii="Verdana" w:eastAsia="Times New Roman" w:hAnsi="Verdana" w:cs="Tahoma"/>
          <w:color w:val="182B2F"/>
          <w:sz w:val="24"/>
          <w:szCs w:val="24"/>
          <w:lang w:eastAsia="ru-RU"/>
        </w:rPr>
        <w:t>, в том числе: по разделам  0100 «Общегосударственные вопросы»,  подразделу 0102 «Функционирование высшего должностного лица органа местного самоуправления»  по целевой статье «Непрограммные направления обеспечения деятельности ОМС  Фроловского муниципального района» уменьшение бюджетных ассигнований на 635,9 тыс. рублей.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по подразделу 0103 «Функционирование законодательных органов местного самоуправления» уменьшение на 431,7 (уточнение бюджетной сметы согласно Решения Фроловской районной Думы от 30.01.2015 №7/44 «О внесение изменений Фроловской районной Думы от 28.02.2013г. №52/404  «Об утверждении структуры Фроловской районной Думы»);</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по подразделу 1004 «Функционирование местных администраций» по целевой статье «Непрограммные направления обеспечения деятельности ОМС  Фроловского муниципального района» перераспределение бюджетных ассигнований по видам расходов: с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КВР 200 «Закупка товаров, работ и услуг для государственных (муниципальных) нужд» в сумме 5,5 тыс. рублей (уточнение бюджетной сметы);</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по подразделу 0113 «Другие общегосударственные вопросы»</w:t>
      </w:r>
      <w:r w:rsidRPr="00985979">
        <w:rPr>
          <w:rFonts w:ascii="Verdana" w:eastAsia="Times New Roman" w:hAnsi="Verdana" w:cs="Tahoma"/>
          <w:b/>
          <w:bCs/>
          <w:color w:val="182B2F"/>
          <w:sz w:val="24"/>
          <w:szCs w:val="24"/>
          <w:lang w:eastAsia="ru-RU"/>
        </w:rPr>
        <w:t> </w:t>
      </w:r>
      <w:r w:rsidRPr="00985979">
        <w:rPr>
          <w:rFonts w:ascii="Verdana" w:eastAsia="Times New Roman" w:hAnsi="Verdana" w:cs="Tahoma"/>
          <w:color w:val="182B2F"/>
          <w:sz w:val="24"/>
          <w:szCs w:val="24"/>
          <w:lang w:eastAsia="ru-RU"/>
        </w:rPr>
        <w:t>по целевой статье «Непрограммные расходы обеспечения деятельности ОМС Фроловского муниципального района» по КВР 200 «Закупка товаров, работ и услуг для государственных (муниципальных) нужд» увеличение бюджетных ассигнований на  272,8 тыс. рублей (финансовое обеспечение мероприятий по временному социально – 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Волгоградской области);</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раздел 0500 «Жилищно-коммунальное хозяйство», подраздел 0502  «Коммунальное хозяйство» увеличение бюджетных ассигнований на 942,2 тыс. рублей, в том числе: по целевой статье «Непрограммные расходы обеспечения деятельности ОМС  Фроловского муниципального района» по КВР 500 «Межбюджетные трансферты» предусматриваются бюджетные ассигнования в сумме</w:t>
      </w:r>
      <w:r w:rsidRPr="00985979">
        <w:rPr>
          <w:rFonts w:ascii="Verdana" w:eastAsia="Times New Roman" w:hAnsi="Verdana" w:cs="Tahoma"/>
          <w:b/>
          <w:bCs/>
          <w:color w:val="182B2F"/>
          <w:sz w:val="24"/>
          <w:szCs w:val="24"/>
          <w:lang w:eastAsia="ru-RU"/>
        </w:rPr>
        <w:t> </w:t>
      </w:r>
      <w:r w:rsidRPr="00985979">
        <w:rPr>
          <w:rFonts w:ascii="Verdana" w:eastAsia="Times New Roman" w:hAnsi="Verdana" w:cs="Tahoma"/>
          <w:color w:val="182B2F"/>
          <w:sz w:val="24"/>
          <w:szCs w:val="24"/>
          <w:lang w:eastAsia="ru-RU"/>
        </w:rPr>
        <w:t>942,2 тыс. рублей, для предоставления иных межбюджетных трансфертов на решение вопросов</w:t>
      </w:r>
      <w:r w:rsidRPr="00985979">
        <w:rPr>
          <w:rFonts w:ascii="Verdana" w:eastAsia="Times New Roman" w:hAnsi="Verdana" w:cs="Tahoma"/>
          <w:b/>
          <w:bCs/>
          <w:color w:val="182B2F"/>
          <w:sz w:val="24"/>
          <w:szCs w:val="24"/>
          <w:lang w:eastAsia="ru-RU"/>
        </w:rPr>
        <w:t> </w:t>
      </w:r>
      <w:r w:rsidRPr="00985979">
        <w:rPr>
          <w:rFonts w:ascii="Verdana" w:eastAsia="Times New Roman" w:hAnsi="Verdana" w:cs="Tahoma"/>
          <w:color w:val="182B2F"/>
          <w:sz w:val="24"/>
          <w:szCs w:val="24"/>
          <w:lang w:eastAsia="ru-RU"/>
        </w:rPr>
        <w:t>местного значения. Решением Фроловской районной Думы от 07.08.2015г № 13/106 «О внесении изменений и дополнений в решение Фроловской районной Думы от 05.06.2015 г. № 11/79 «Об утверждении Порядка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 изменена методика расчета иных межбюджетных трансфертов  - уменьшен процент перечисления иных межбюджетных трансфертов к сумме доходов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Уменьшены иные межбюджетные трансферты по Арчединскому, Краснолиповскому, Писаревскому сельским поселениям. Пригородному сельскому поселению добавлены межбюджетные трансферты на осуществление на условиях софинансирования мероприятий по развитию общественной, социальной и инженерной инфраструктур (на возмещение выпадающих убытков ресурсоснабжающих организаций).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b/>
          <w:bCs/>
          <w:color w:val="182B2F"/>
          <w:sz w:val="24"/>
          <w:szCs w:val="24"/>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Раздел 0700 «Образование» в целом по разделу планируется увеличение ассигнований на 722,4 тыс. рублей, в том числе:</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подразделу 0701 «Дошкольное образование» увеличение бюджетных  ассигнований на 340,9 тыс. рублей, в том числе: по ведомственной целевой программе "Развитие образования во ФМР на 2015-2017 годы" по подпрограмме «Развитие дошкольного образования ФМР на 2015-2017 годы» увеличение ассигнований планируется для регистрации договоров за поставку электроэнергии;</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подразделу 0702 «Общее образование» увеличение ассигнований на 365,8 тыс. рублей, в том числе: ведомственная целевая программа "Развитие образования во ФМР на 2015-2017 годы" по подпрограмме «Обеспечение доступности и качества образования для населения Фроловского муниципального района на 2015-2017 годы» увеличение  бюджетных ассигнований для регистрации договоров за поставку электроэнергии. Перераспределение бюджетных ассигнований по видам расходов с КВР 200  «Закупка товаров, работ и услуг для государственных (муниципальных) нужд» на КВР 600 «Предоставление субсидий бюджетным, автономным учреждениям и иным некоммерческим организациям» и КВР 800 «Иные бюджетные ассигнования» в сумме 45 тыс. рублей (уточнение плана мероприятий по подпрограмме);</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подразделу 0709 «Другие вопросы в области образования»  по ведомственной целевой программе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 увеличение бюджетных назначений в сумме 15,7 тыс. рублей (уточнение сметы учреждения).</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Раздел 0800 «Культура и кинематография», подразделу 0801 «Культура» уменьшение бюджетных ассигнований на 339,2 тыс. рублей по целевой статье  «Непрограммные расходы обеспечения деятельности ОМС Фроловского муниципального района», вид расхода 500 «Межбюджетные трансферты». Решением Фроловской районной Думы от 07.08.2015г № 13/106 «О внесении изменений и дополнений в решение Фроловской районной Думы от 05.06.2015 г. № 11/79 «Об утверждении Порядка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 изменена методика расчета иных межбюджетных трансфертов – уменьшен процент перечисления иных межбюджетных трансфертов к сумме доходов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Уменьшены иные межбюджетные трансферты по Большелычакскому, Ветютневскому, Малодельскому, Писаревскому, Терновскому, Шуруповскому сельским поселениям.</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   Общая сумма расходов составит  </w:t>
      </w:r>
      <w:r w:rsidRPr="00985979">
        <w:rPr>
          <w:rFonts w:ascii="Verdana" w:eastAsia="Times New Roman" w:hAnsi="Verdana" w:cs="Tahoma"/>
          <w:b/>
          <w:bCs/>
          <w:color w:val="182B2F"/>
          <w:sz w:val="24"/>
          <w:szCs w:val="24"/>
          <w:lang w:eastAsia="ru-RU"/>
        </w:rPr>
        <w:t> </w:t>
      </w:r>
      <w:r w:rsidRPr="00985979">
        <w:rPr>
          <w:rFonts w:ascii="Verdana" w:eastAsia="Times New Roman" w:hAnsi="Verdana" w:cs="Tahoma"/>
          <w:color w:val="182B2F"/>
          <w:sz w:val="24"/>
          <w:szCs w:val="24"/>
          <w:lang w:eastAsia="ru-RU"/>
        </w:rPr>
        <w:t>281965,4 тыс. рублей.</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   Сумма дефицита бюджета  составит 4573,6 тыс. рублей  (без изменения)</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На основании выше изложенного, Контрольно-счетная палата считает, что проект может быть рассмотрен Фроловской районной Думой  и соответствует действующему законодательству, нормативным правовым актам Фроловского муниципального района.</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Verdana" w:eastAsia="Times New Roman" w:hAnsi="Verdana" w:cs="Tahoma"/>
          <w:color w:val="182B2F"/>
          <w:sz w:val="24"/>
          <w:szCs w:val="24"/>
          <w:lang w:eastAsia="ru-RU"/>
        </w:rPr>
        <w:t>Председатель контрольно-счетной палаты           И.В. Мордовцева</w:t>
      </w:r>
    </w:p>
    <w:p w:rsidR="00985979" w:rsidRPr="00985979" w:rsidRDefault="00985979" w:rsidP="00985979">
      <w:pPr>
        <w:shd w:val="clear" w:color="auto" w:fill="9DC5CD"/>
        <w:spacing w:before="120" w:after="120" w:line="240" w:lineRule="auto"/>
        <w:jc w:val="both"/>
        <w:rPr>
          <w:rFonts w:ascii="Tahoma" w:eastAsia="Times New Roman" w:hAnsi="Tahoma" w:cs="Tahoma"/>
          <w:color w:val="182B2F"/>
          <w:sz w:val="21"/>
          <w:szCs w:val="21"/>
          <w:lang w:eastAsia="ru-RU"/>
        </w:rPr>
      </w:pPr>
      <w:r w:rsidRPr="00985979">
        <w:rPr>
          <w:rFonts w:ascii="Tahoma" w:eastAsia="Times New Roman" w:hAnsi="Tahoma" w:cs="Tahoma"/>
          <w:color w:val="182B2F"/>
          <w:sz w:val="21"/>
          <w:szCs w:val="21"/>
          <w:lang w:eastAsia="ru-RU"/>
        </w:rPr>
        <w:t> </w:t>
      </w:r>
    </w:p>
    <w:p w:rsidR="00B767AE" w:rsidRDefault="00B767AE">
      <w:bookmarkStart w:id="0" w:name="_GoBack"/>
      <w:bookmarkEnd w:id="0"/>
    </w:p>
    <w:sectPr w:rsidR="00B76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330A"/>
    <w:multiLevelType w:val="multilevel"/>
    <w:tmpl w:val="9428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7"/>
    <w:rsid w:val="003178B7"/>
    <w:rsid w:val="00985979"/>
    <w:rsid w:val="00B7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6246-0685-4743-9151-1BF20047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8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85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979"/>
    <w:rPr>
      <w:b/>
      <w:bCs/>
    </w:rPr>
  </w:style>
  <w:style w:type="paragraph" w:customStyle="1" w:styleId="14">
    <w:name w:val="14"/>
    <w:basedOn w:val="a"/>
    <w:rsid w:val="00985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85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6750</Words>
  <Characters>38475</Characters>
  <Application>Microsoft Office Word</Application>
  <DocSecurity>0</DocSecurity>
  <Lines>320</Lines>
  <Paragraphs>90</Paragraphs>
  <ScaleCrop>false</ScaleCrop>
  <Company/>
  <LinksUpToDate>false</LinksUpToDate>
  <CharactersWithSpaces>45135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2020-05-11T20:57:00Z</dcterms:created>
  <dcterms:modified xsi:type="dcterms:W3CDTF">2020-05-11T20:58:00Z</dcterms:modified>
</cp:coreProperties>
</file>