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18" w:rsidRDefault="00CE6518" w:rsidP="00CE6518">
      <w:pPr>
        <w:pStyle w:val="consplusnormal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Фроловская районная Дума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Е Н И Е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«</w:t>
      </w:r>
      <w:proofErr w:type="gramStart"/>
      <w:r>
        <w:rPr>
          <w:rStyle w:val="a3"/>
          <w:color w:val="182B2F"/>
          <w:sz w:val="36"/>
          <w:szCs w:val="36"/>
          <w:u w:val="single"/>
        </w:rPr>
        <w:t>31</w:t>
      </w:r>
      <w:r>
        <w:rPr>
          <w:rStyle w:val="a3"/>
          <w:color w:val="182B2F"/>
          <w:sz w:val="36"/>
          <w:szCs w:val="36"/>
        </w:rPr>
        <w:t>»  </w:t>
      </w:r>
      <w:r>
        <w:rPr>
          <w:rStyle w:val="a3"/>
          <w:color w:val="182B2F"/>
          <w:sz w:val="36"/>
          <w:szCs w:val="36"/>
          <w:u w:val="single"/>
        </w:rPr>
        <w:t>октября</w:t>
      </w:r>
      <w:proofErr w:type="gramEnd"/>
      <w:r>
        <w:rPr>
          <w:rStyle w:val="a3"/>
          <w:color w:val="182B2F"/>
          <w:sz w:val="36"/>
          <w:szCs w:val="36"/>
        </w:rPr>
        <w:t> 2014г.                                                          № </w:t>
      </w:r>
      <w:r>
        <w:rPr>
          <w:rStyle w:val="a3"/>
          <w:color w:val="182B2F"/>
          <w:sz w:val="36"/>
          <w:szCs w:val="36"/>
          <w:u w:val="single"/>
        </w:rPr>
        <w:t>2/12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и дополнений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в Устав муниципального образования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Фроловский район Волгоградской области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 в соответствие с федеральным и региональным  законодательством,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 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А: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1.1.            </w:t>
      </w:r>
      <w:r>
        <w:rPr>
          <w:rFonts w:ascii="Verdana" w:hAnsi="Verdana" w:cs="Tahoma"/>
          <w:color w:val="182B2F"/>
        </w:rPr>
        <w:t>Изложить подпункт 1 пункта 1 статьи 6 Устава, определяющей вопросы местного значения муниципального района, в следующей редакции:</w:t>
      </w:r>
    </w:p>
    <w:p w:rsidR="00CE6518" w:rsidRDefault="00CE6518" w:rsidP="00CE6518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района;».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1.2.            </w:t>
      </w:r>
      <w:r>
        <w:rPr>
          <w:rFonts w:ascii="Verdana" w:hAnsi="Verdana" w:cs="Tahoma"/>
          <w:color w:val="182B2F"/>
        </w:rPr>
        <w:t>Изложить абзац 3 пункта 3 статьи 6 Устава, определяющей вопросы местного значения муниципального района, в следующей редакции:</w:t>
      </w:r>
    </w:p>
    <w:p w:rsidR="00CE6518" w:rsidRDefault="00CE6518" w:rsidP="00CE6518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Фроловской районной Думы.».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1.3.            </w:t>
      </w:r>
      <w:r>
        <w:rPr>
          <w:rFonts w:ascii="Verdana" w:hAnsi="Verdana" w:cs="Tahoma"/>
          <w:color w:val="182B2F"/>
        </w:rPr>
        <w:t>В пункте 5 статьи 9 Устава «Муниципальные правовые акты муниципального района» слова «муниципальные правовые акты» заменить на слова «муниципальные нормативные правовые акты».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1.4.            </w:t>
      </w:r>
      <w:r>
        <w:rPr>
          <w:rFonts w:ascii="Verdana" w:hAnsi="Verdana" w:cs="Tahoma"/>
          <w:color w:val="182B2F"/>
        </w:rPr>
        <w:t>Изложить подпункт 2 пункта 2 статьи 27 Устава «Депутат Фроловской районной Думы» в следующей редакции:</w:t>
      </w:r>
    </w:p>
    <w:p w:rsidR="00CE6518" w:rsidRDefault="00CE6518" w:rsidP="00CE6518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«2</w:t>
      </w:r>
      <w:proofErr w:type="gramStart"/>
      <w:r>
        <w:rPr>
          <w:rFonts w:ascii="Verdana" w:hAnsi="Verdana" w:cs="Tahoma"/>
          <w:color w:val="182B2F"/>
        </w:rPr>
        <w:t>)  состоять</w:t>
      </w:r>
      <w:proofErr w:type="gramEnd"/>
      <w:r>
        <w:rPr>
          <w:rFonts w:ascii="Verdana" w:hAnsi="Verdana" w:cs="Tahoma"/>
          <w:color w:val="182B2F"/>
        </w:rPr>
        <w:t xml:space="preserve">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организацией;».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1.5.            </w:t>
      </w:r>
      <w:r>
        <w:rPr>
          <w:rFonts w:ascii="Verdana" w:hAnsi="Verdana" w:cs="Tahoma"/>
          <w:color w:val="182B2F"/>
        </w:rPr>
        <w:t>Изложить статью 44 Устава «Бюджет муниципального района», в следующей редакции:</w:t>
      </w:r>
    </w:p>
    <w:p w:rsidR="00CE6518" w:rsidRDefault="00CE6518" w:rsidP="00CE6518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«1. Муниципальный район имеет собственный бюджет.</w:t>
      </w:r>
    </w:p>
    <w:p w:rsidR="00CE6518" w:rsidRDefault="00CE6518" w:rsidP="00CE6518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Бюджет муниципального района (районный бюджет) и свод бюджетов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определяются муниципальным правовым актом, принимаемым Фроловской районной Думой с соблюдением требований, установленных Бюджетным </w:t>
      </w:r>
      <w:hyperlink r:id="rId4" w:history="1">
        <w:r>
          <w:rPr>
            <w:rStyle w:val="a5"/>
            <w:rFonts w:ascii="Verdana" w:hAnsi="Verdana" w:cs="Tahoma"/>
            <w:color w:val="467E8B"/>
          </w:rPr>
          <w:t>кодексом</w:t>
        </w:r>
      </w:hyperlink>
      <w:r>
        <w:rPr>
          <w:rFonts w:ascii="Verdana" w:hAnsi="Verdana" w:cs="Tahoma"/>
          <w:color w:val="182B2F"/>
        </w:rPr>
        <w:t> Российской Федерации.</w:t>
      </w:r>
    </w:p>
    <w:p w:rsidR="00CE6518" w:rsidRDefault="00CE6518" w:rsidP="00CE6518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Проект бюджета муниципального района, решение об утверждении местного бюджета муниципального района, годовой отчет о его исполнении,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CE6518" w:rsidRDefault="00CE6518" w:rsidP="00CE6518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Администрация Фроловского муниципального района может полностью или частично на договорной основе осуществлять полномочия администрации поселения по составлению проекта бюджета, исполнению и (или) контролю за исполнением бюджетов поселений, входящих в состав Фроловского муниципального района.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1.6.            </w:t>
      </w:r>
      <w:r>
        <w:rPr>
          <w:rFonts w:ascii="Verdana" w:hAnsi="Verdana" w:cs="Tahoma"/>
          <w:color w:val="182B2F"/>
        </w:rPr>
        <w:t>Изложить пункт 1 статьи 45 Устава «Доходы и расходы местного бюджета» в следующей редакции: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«1.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1.7.            </w:t>
      </w:r>
      <w:r>
        <w:rPr>
          <w:rFonts w:ascii="Verdana" w:hAnsi="Verdana" w:cs="Tahoma"/>
          <w:color w:val="182B2F"/>
        </w:rPr>
        <w:t>Исключить пункт 2 статьи 45 Устава «Доходы и расходы местного бюджета» следующего содержания:</w:t>
      </w:r>
    </w:p>
    <w:p w:rsidR="00CE6518" w:rsidRDefault="00CE6518" w:rsidP="00CE6518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«2. В доходы бюджета муниципального района зачисляются субвенции, предоставляемые на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в соответствии со статьей 63 Федерального закона "Об общих принципах организации местного самоуправления в Российской Федерации".».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1.8.            </w:t>
      </w:r>
      <w:r>
        <w:rPr>
          <w:rFonts w:ascii="Verdana" w:hAnsi="Verdana" w:cs="Tahoma"/>
          <w:color w:val="182B2F"/>
        </w:rPr>
        <w:t>Изложить пункт 3 статьи 45 Устава «Доходы и расходы местного бюджета» в следующей редакции: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«3. Формирование расходов местного бюджета осуществляется в соответствии с расходными обязательствами Фроловского муниципального района, устанавливаемыми и исполняемыми органами местного самоуправления Фроловского муниципального района в соответствии с требованиями Бюджетного кодекса Российской Федерации.».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1.9.            </w:t>
      </w:r>
      <w:r>
        <w:rPr>
          <w:rFonts w:ascii="Verdana" w:hAnsi="Verdana" w:cs="Tahoma"/>
          <w:color w:val="182B2F"/>
        </w:rPr>
        <w:t>Изложить пункт 4 статьи 45 Устава «Доходы и расходы местного бюджета» в следующей редакции: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«4. Исполнение расходных обязательств Фроловского муниципального района осуществляется за счет средств местного бюджета в соответствии с требованиями Бюджетного кодекса Российской Федерации.».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1.10.       </w:t>
      </w:r>
      <w:r>
        <w:rPr>
          <w:rFonts w:ascii="Verdana" w:hAnsi="Verdana" w:cs="Tahoma"/>
          <w:color w:val="182B2F"/>
        </w:rPr>
        <w:t>Признать утратившей силу статью 46 Устава «Местные налоги и сборы».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1.11.       </w:t>
      </w:r>
      <w:r>
        <w:rPr>
          <w:rFonts w:ascii="Verdana" w:hAnsi="Verdana" w:cs="Tahoma"/>
          <w:color w:val="182B2F"/>
        </w:rPr>
        <w:t>Статью 47 Устава «Районный фонд финансовой поддержки поселений, входящих в состав муниципального района» изложить в следующей редакции: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«Статья 47. Выравнивание бюджетной обеспеченности поселений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Фроловского муниципального района в случае наделения законом Волгоградской области органов местного самоуправления Фроловского муниципального района полномочиями органов государственной власти Волгоградской области по расчету и предоставлению дотаций бюджетам поселений за счет средств бюджета Волгоградской области в соответствии с Бюджетным кодексом Российской Федерации и принимаемыми в соответствии с ним законами Волгоградской области, а также дотаций на выравнивание бюджетной обеспеченности поселений из бюджета Фроловского муниципального района в соответствии с Бюджетным кодексом Российской Федерации и принимаемыми в соответствии с ним законами Волгоградской области и нормативными правовыми актами Фроловской районной Думы.».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2.</w:t>
      </w:r>
      <w:r>
        <w:rPr>
          <w:rFonts w:ascii="Verdana" w:hAnsi="Verdana" w:cs="Tahoma"/>
          <w:color w:val="182B2F"/>
        </w:rPr>
        <w:t> Главе администрации Фроловского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3.</w:t>
      </w:r>
      <w:r>
        <w:rPr>
          <w:rFonts w:ascii="Verdana" w:hAnsi="Verdana" w:cs="Tahoma"/>
          <w:color w:val="182B2F"/>
        </w:rPr>
        <w:t> Главе администрации Фроловского муниципального района Волгоградской области опубликовать настоящее решение после его государственной регистрации.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4.</w:t>
      </w:r>
      <w:r>
        <w:rPr>
          <w:rFonts w:ascii="Verdana" w:hAnsi="Verdana" w:cs="Tahoma"/>
          <w:color w:val="182B2F"/>
        </w:rPr>
        <w:t> Настоящее решение вступает в силу с момента официального опубликования после его государственной регистрации.</w:t>
      </w:r>
    </w:p>
    <w:p w:rsidR="00CE6518" w:rsidRDefault="00CE6518" w:rsidP="00CE6518">
      <w:pPr>
        <w:pStyle w:val="6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CE6518" w:rsidRDefault="00CE6518" w:rsidP="00CE6518">
      <w:pPr>
        <w:pStyle w:val="6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CE6518" w:rsidRDefault="00CE6518" w:rsidP="00CE6518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   _______ А.М. Кругляков</w:t>
      </w:r>
    </w:p>
    <w:p w:rsidR="0089197F" w:rsidRDefault="0089197F">
      <w:bookmarkStart w:id="0" w:name="_GoBack"/>
      <w:bookmarkEnd w:id="0"/>
    </w:p>
    <w:sectPr w:rsidR="0089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70"/>
    <w:rsid w:val="004C3170"/>
    <w:rsid w:val="0089197F"/>
    <w:rsid w:val="00C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96F8-4BE7-4FCE-8D74-5466FBD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E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6518"/>
    <w:rPr>
      <w:b/>
      <w:bCs/>
    </w:rPr>
  </w:style>
  <w:style w:type="paragraph" w:styleId="a4">
    <w:name w:val="Normal (Web)"/>
    <w:basedOn w:val="a"/>
    <w:uiPriority w:val="99"/>
    <w:semiHidden/>
    <w:unhideWhenUsed/>
    <w:rsid w:val="00CE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6518"/>
    <w:rPr>
      <w:color w:val="0000FF"/>
      <w:u w:val="single"/>
    </w:rPr>
  </w:style>
  <w:style w:type="paragraph" w:customStyle="1" w:styleId="6">
    <w:name w:val="6"/>
    <w:basedOn w:val="a"/>
    <w:rsid w:val="00CE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5D77DF6DF65CF9A9AA0132B7007A2CC7EA32A4EA43E357500E7C55A3k2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2020-05-11T20:33:00Z</dcterms:created>
  <dcterms:modified xsi:type="dcterms:W3CDTF">2020-05-11T20:33:00Z</dcterms:modified>
</cp:coreProperties>
</file>