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 28 » февраля 2013г.                                                        № 52/402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Об утверждении схемы одномандатных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избирательных округов во Фроловском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муниципальном районе Волгоградской области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C651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Заслушав информацию председателя территориальной избирательной комиссии Фроловского муниципального района Казаковой М.П., рассмотрев поступившие предложения и руководствуясь Федеральным законом № 67-ФЗ «Об основных гарантиях избирательных прав и права на участие в референдуме граждан Российской Федерации», Фроловская районная Дума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1. Считать утратившим силу решение Фроловской районной Думы от 02.06.2005г. № 40/194 «Об утверждении схем избирательных округов по выборам в органы местного самоуправления Фроловского района».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 Считать утратившим силу решение Фроловской районной Думы от 03.07.2009г. № 52/381 «Об утверждении схемы избирательных округов по выборам депутатов Фроловской районной Думы».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3. Утвердить схему одномандатных избирательных округов во Фроловском муниципальном районе Волгоградской области (прилагается).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4. Опубликовать настоящее решение в официальных средствах массовой информации.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5. Настоящее решение вступает в силу со дня его официального опубликования.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Глава Фроловского муниципального района-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7"/>
          <w:szCs w:val="27"/>
          <w:lang w:eastAsia="ru-RU"/>
        </w:rPr>
        <w:t>председатель Фроловской районной Думы _____ М.А. Шаронов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92" w:after="192" w:line="240" w:lineRule="auto"/>
        <w:jc w:val="center"/>
        <w:outlineLvl w:val="1"/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</w:pPr>
      <w:r w:rsidRPr="00C651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Одномандатный избирательный округ №1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ст. Малодельская - 1056</w:t>
      </w: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х. Большой Лычак - 876</w:t>
      </w: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х. Кудиновский - 1</w:t>
      </w: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х. Муравлевский - 2</w:t>
      </w: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1935 избирателей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Одномандатный избирательный округ № 2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п. Лычак -510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x. Благодатный - 49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х. Банный - 59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п. Дудаченский - 502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5. x. Парижская Коммуна - 3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6. х. Русско- Осиновский - 12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7. x. Арчедино-Чернушинский -201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8. x. Рубежный -198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9. х. Манский - 116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1650 избирателей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Одномандатный избирательный округ № 3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п. Образцы - 855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х. Терновка - 729</w:t>
      </w: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х. Калиновский -127</w:t>
      </w: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1711 избирателей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Одномандатный избирательный округ № 4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х.Амелино - 490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х.Перфиловский - 158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х. Зеленовский - 19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x. Илясов - 4</w:t>
      </w: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br/>
        <w:t>5. x. Кашулин - 9</w:t>
      </w: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br/>
        <w:t>6. x. Кирпичный -179</w:t>
      </w: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br/>
        <w:t>7. х. Короли - 17</w:t>
      </w: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br/>
        <w:t>8. п. Пригородный - 883</w:t>
      </w: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br/>
        <w:t>9. п. Садовый -143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1902 избирателя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Одномандатный избирательный округ № 5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х. Ветютнев - 909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х. Гуляевка - 462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х. Новая Паника - 245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х. Летовский -1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1617 избирателей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Одномандатный избирательный округ № 6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27"/>
          <w:szCs w:val="27"/>
          <w:lang w:eastAsia="ru-RU"/>
        </w:rPr>
        <w:br/>
      </w: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х. Шуруповский -783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п. Железнодорожникой - 228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3. x. Писаревка - 480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х. Нижние Липки -41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1532 избирателя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Одномандатный избирательный округ № 7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1. х. Красные Липки - 497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2. x. Верхние Липки - 501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3 .х. Шляховский - 108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4. x. Выездинский - 61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5. х. Зимовской - 26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6. п. Школьный - 105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7. х. Падок - 34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8. x. Колобродов - 170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9. п. Арчединского Лесхоза - 314</w:t>
      </w:r>
    </w:p>
    <w:p w:rsidR="00C6513F" w:rsidRPr="00C6513F" w:rsidRDefault="00C6513F" w:rsidP="00C6513F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6513F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Итого: 1816 избирателей</w:t>
      </w:r>
    </w:p>
    <w:p w:rsidR="00C248C9" w:rsidRDefault="00C248C9">
      <w:bookmarkStart w:id="0" w:name="_GoBack"/>
      <w:bookmarkEnd w:id="0"/>
    </w:p>
    <w:sectPr w:rsidR="00C2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6"/>
    <w:rsid w:val="00C248C9"/>
    <w:rsid w:val="00C6513F"/>
    <w:rsid w:val="00EA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58D2-8A20-4EA3-BB8A-F804750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5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51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C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6513F"/>
    <w:rPr>
      <w:b/>
      <w:bCs/>
    </w:rPr>
  </w:style>
  <w:style w:type="paragraph" w:styleId="a4">
    <w:name w:val="Normal (Web)"/>
    <w:basedOn w:val="a"/>
    <w:uiPriority w:val="99"/>
    <w:semiHidden/>
    <w:unhideWhenUsed/>
    <w:rsid w:val="00C6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2020-05-11T19:11:00Z</dcterms:created>
  <dcterms:modified xsi:type="dcterms:W3CDTF">2020-05-11T19:11:00Z</dcterms:modified>
</cp:coreProperties>
</file>