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B5" w:rsidRPr="003645B5" w:rsidRDefault="003645B5" w:rsidP="003645B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Р Е Ш Е Н И Е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3645B5" w:rsidRPr="003645B5" w:rsidRDefault="003645B5" w:rsidP="003645B5">
      <w:pPr>
        <w:shd w:val="clear" w:color="auto" w:fill="9DC5CD"/>
        <w:spacing w:before="161" w:after="161" w:line="240" w:lineRule="auto"/>
        <w:outlineLvl w:val="0"/>
        <w:rPr>
          <w:rFonts w:ascii="Verdana" w:eastAsia="Times New Roman" w:hAnsi="Verdana" w:cs="Times New Roman"/>
          <w:color w:val="00819E"/>
          <w:kern w:val="36"/>
          <w:sz w:val="53"/>
          <w:szCs w:val="53"/>
          <w:lang w:eastAsia="ru-RU"/>
        </w:rPr>
      </w:pPr>
      <w:r w:rsidRPr="003645B5">
        <w:rPr>
          <w:rFonts w:ascii="Verdana" w:eastAsia="Times New Roman" w:hAnsi="Verdana" w:cs="Times New Roman"/>
          <w:color w:val="00819E"/>
          <w:kern w:val="36"/>
          <w:sz w:val="53"/>
          <w:szCs w:val="53"/>
          <w:lang w:eastAsia="ru-RU"/>
        </w:rPr>
        <w:t> </w:t>
      </w:r>
      <w:r w:rsidRPr="003645B5">
        <w:rPr>
          <w:rFonts w:ascii="Times New Roman" w:eastAsia="Times New Roman" w:hAnsi="Times New Roman" w:cs="Times New Roman"/>
          <w:b/>
          <w:bCs/>
          <w:color w:val="00819E"/>
          <w:kern w:val="36"/>
          <w:sz w:val="36"/>
          <w:szCs w:val="36"/>
          <w:lang w:eastAsia="ru-RU"/>
        </w:rPr>
        <w:t>от «</w:t>
      </w:r>
      <w:r w:rsidRPr="003645B5">
        <w:rPr>
          <w:rFonts w:ascii="Times New Roman" w:eastAsia="Times New Roman" w:hAnsi="Times New Roman" w:cs="Times New Roman"/>
          <w:b/>
          <w:bCs/>
          <w:color w:val="00819E"/>
          <w:kern w:val="36"/>
          <w:sz w:val="36"/>
          <w:szCs w:val="36"/>
          <w:u w:val="single"/>
          <w:lang w:eastAsia="ru-RU"/>
        </w:rPr>
        <w:t>27</w:t>
      </w:r>
      <w:r w:rsidRPr="003645B5">
        <w:rPr>
          <w:rFonts w:ascii="Times New Roman" w:eastAsia="Times New Roman" w:hAnsi="Times New Roman" w:cs="Times New Roman"/>
          <w:b/>
          <w:bCs/>
          <w:color w:val="00819E"/>
          <w:kern w:val="36"/>
          <w:sz w:val="36"/>
          <w:szCs w:val="36"/>
          <w:lang w:eastAsia="ru-RU"/>
        </w:rPr>
        <w:t>» </w:t>
      </w:r>
      <w:r w:rsidRPr="003645B5">
        <w:rPr>
          <w:rFonts w:ascii="Times New Roman" w:eastAsia="Times New Roman" w:hAnsi="Times New Roman" w:cs="Times New Roman"/>
          <w:b/>
          <w:bCs/>
          <w:color w:val="00819E"/>
          <w:kern w:val="36"/>
          <w:sz w:val="36"/>
          <w:szCs w:val="36"/>
          <w:u w:val="single"/>
          <w:lang w:eastAsia="ru-RU"/>
        </w:rPr>
        <w:t>сентября</w:t>
      </w:r>
      <w:r w:rsidRPr="003645B5">
        <w:rPr>
          <w:rFonts w:ascii="Times New Roman" w:eastAsia="Times New Roman" w:hAnsi="Times New Roman" w:cs="Times New Roman"/>
          <w:b/>
          <w:bCs/>
          <w:color w:val="00819E"/>
          <w:kern w:val="36"/>
          <w:sz w:val="36"/>
          <w:szCs w:val="36"/>
          <w:lang w:eastAsia="ru-RU"/>
        </w:rPr>
        <w:t> 2013 г. № </w:t>
      </w:r>
      <w:r w:rsidRPr="003645B5">
        <w:rPr>
          <w:rFonts w:ascii="Times New Roman" w:eastAsia="Times New Roman" w:hAnsi="Times New Roman" w:cs="Times New Roman"/>
          <w:b/>
          <w:bCs/>
          <w:color w:val="00819E"/>
          <w:kern w:val="36"/>
          <w:sz w:val="36"/>
          <w:szCs w:val="36"/>
          <w:u w:val="single"/>
          <w:lang w:eastAsia="ru-RU"/>
        </w:rPr>
        <w:t>59/470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перечня объектов муниципального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имущества, предлагаемого к передаче из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муниципальной собственности Фроловского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района в муниципальную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собственность Ветютневского сельского поселения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Заслушав информацию начальника отдела по управлению имуществом и землепользованию администрации Фроловского муниципального района Волгоградской области Кувшинова В.Г., рассмотрев заключение председателя Контрольно-счетной палаты Мордовцевой И.В., в целях реализации Федерального закона от 06.10.2003г. № 131-ФЗ «Об общих принципах организации местного самоуправления в Российской Федерации», в соответствии с законом Волгоградской области от 12.01.2006г. № 1188-ОД «Об основных направлениях по разграничению объектов муниципальной собственности между поселениями и муниципальным районом», Положением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24.06.2011г. № 27/216, Фроловская районная Дума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      Р Е Ш И Л А: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3645B5" w:rsidRPr="003645B5" w:rsidRDefault="003645B5" w:rsidP="003645B5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Утвердить перечень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Ветютневского сельского поселения, согласно приложению.</w:t>
      </w:r>
    </w:p>
    <w:p w:rsidR="003645B5" w:rsidRPr="003645B5" w:rsidRDefault="003645B5" w:rsidP="003645B5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Настоящее решение вступает в силу с момента его официального опубликования.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И.о. главы Фроловского муниципального района –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председателя Фроловской районной Думы _________ В.В. Никуличев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 к решению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3645B5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27</w:t>
      </w: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3645B5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сентября</w:t>
      </w: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2013г. № </w:t>
      </w:r>
      <w:r w:rsidRPr="003645B5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59/470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Перечень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Ветютневского сельского поселения Фроловского муниципального района Волгоградской области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65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2"/>
        <w:gridCol w:w="2125"/>
        <w:gridCol w:w="2282"/>
        <w:gridCol w:w="1884"/>
        <w:gridCol w:w="2282"/>
        <w:gridCol w:w="4202"/>
      </w:tblGrid>
      <w:tr w:rsidR="003645B5" w:rsidRPr="003645B5" w:rsidTr="003645B5"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Адрес местонахождения имущества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3645B5" w:rsidRPr="003645B5" w:rsidTr="003645B5">
        <w:trPr>
          <w:trHeight w:val="630"/>
        </w:trPr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 г.Фролово, ул.Фрунзе, 87</w:t>
            </w:r>
          </w:p>
          <w:p w:rsidR="003645B5" w:rsidRPr="003645B5" w:rsidRDefault="003645B5" w:rsidP="003645B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ИНН 3432004801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</w:t>
            </w:r>
          </w:p>
          <w:p w:rsidR="003645B5" w:rsidRPr="003645B5" w:rsidRDefault="003645B5" w:rsidP="003645B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Фроловский район, х. Ветютнев, №3</w:t>
            </w:r>
          </w:p>
          <w:p w:rsidR="003645B5" w:rsidRPr="003645B5" w:rsidRDefault="003645B5" w:rsidP="003645B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Общая площадь 270,5 кв. м, кадастровый №34-34-05/002/2009-264, балансовая стоимость 114210,00 рублей, остаточная стоимость 69924,53 рублей</w:t>
            </w:r>
          </w:p>
        </w:tc>
      </w:tr>
      <w:tr w:rsidR="003645B5" w:rsidRPr="003645B5" w:rsidTr="003645B5">
        <w:trPr>
          <w:trHeight w:val="630"/>
        </w:trPr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 г.Фролово, ул.Фрунзе, 87</w:t>
            </w:r>
          </w:p>
          <w:p w:rsidR="003645B5" w:rsidRPr="003645B5" w:rsidRDefault="003645B5" w:rsidP="003645B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ИНН 3432004801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Здание мини-котельной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</w:t>
            </w:r>
          </w:p>
          <w:p w:rsidR="003645B5" w:rsidRPr="003645B5" w:rsidRDefault="003645B5" w:rsidP="003645B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Фроловский район, х. Ветютнев, №1010а</w:t>
            </w:r>
          </w:p>
          <w:p w:rsidR="003645B5" w:rsidRPr="003645B5" w:rsidRDefault="003645B5" w:rsidP="003645B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Общая площадь 20,6 кв. м, кадастровый №34:32:00 00 00:0000:18:256:002:000315390, балансовая стоимость 656268,48 рублей, остаточная стоимость 485461,60 рублей</w:t>
            </w:r>
          </w:p>
        </w:tc>
      </w:tr>
      <w:tr w:rsidR="003645B5" w:rsidRPr="003645B5" w:rsidTr="003645B5">
        <w:trPr>
          <w:trHeight w:val="615"/>
        </w:trPr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 г.Фролово, ул.Фрунзе, 87</w:t>
            </w:r>
          </w:p>
          <w:p w:rsidR="003645B5" w:rsidRPr="003645B5" w:rsidRDefault="003645B5" w:rsidP="003645B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ИНН 3432004801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 Фроловский район, х. Ветютнев, №1010а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5B5" w:rsidRPr="003645B5" w:rsidRDefault="003645B5" w:rsidP="003645B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3645B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Площадь 40,0 кв. м, кадастровый №34:32:110001:951, кадастровая стоимость 2742,40 рублей</w:t>
            </w:r>
          </w:p>
        </w:tc>
      </w:tr>
    </w:tbl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403518 Фроловский район, пос. Пригородный, ул. 40 Лет Октября, д. 336/3, телефон: (8-844-65) 4-03-39  _____________________________________________________________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от 18.09.2013 года   Фроловский район, пос. Пригородный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 №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Экспертное заключение Контрольно-счетной палаты Фроловского муниципального района (далее – Контрольно-счетная палата) на проект Решения Фроловской районной Думы «Об утверждении перечня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Ветютневского сельского поселения подготовлено с учетом требований Бюджетного кодекса Российской Федерации, Положением о контрольно-счетной палате Фроловского муниципального района, утвержденного решением Фроловской районной Думы от 25.02.2011 года (с дальнейшими изменениями и дополнениями).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</w:t>
      </w: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 администрации Фроловского муниципального района.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Предполагается передача муниципального имущества из муниципальной собственности Фроловского муниципального района в муниципальную собственность Ветютневского сельского поселения Фроловского муниципального района Волгоградской области: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адрес местонахождения имущества: Фроловский район, х. Ветютнев, №3 нежилое помещение общей площадью 270,5 кв. м, кадастровый №34-34-05/002/2009-264;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здание мини-котельной: Волгоградская область, Фроловский район, х. Ветютнев, №1010а, общей площадью 20,6 кв. м, кадастровый №34:32:00 00 00:0000:18:256:002:000315390;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земельный участок по адресу: Волгоградская область, Фроловский район, х. Ветютнев, №1010а площадью 40,0 кв. м, кадастровый №34:32:110001:951.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Предлагаемые объекты муниципальной собственности числятся в муниципальной казне Фроловского муниципального района.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Согласно пункту 2 статье 9 Положения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 № 27/216 передача муниципального имущества в собственность … других муниципальных образований относятся к полномочиям Фроловской районной Думы.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Контрольно-счетной палатой рекомендуется рассмотреть представленный проект Решения «Об утверждении перечней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сельских поселений Фроловского муниципального района» и утвердить.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3645B5" w:rsidRPr="003645B5" w:rsidRDefault="003645B5" w:rsidP="003645B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645B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_________И.В. Мордовцева                                                                          </w:t>
      </w:r>
    </w:p>
    <w:p w:rsidR="00F55DC6" w:rsidRDefault="00F55DC6">
      <w:bookmarkStart w:id="0" w:name="_GoBack"/>
      <w:bookmarkEnd w:id="0"/>
    </w:p>
    <w:sectPr w:rsidR="00F5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670D"/>
    <w:multiLevelType w:val="multilevel"/>
    <w:tmpl w:val="75CA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A3"/>
    <w:rsid w:val="003645B5"/>
    <w:rsid w:val="006D5BA3"/>
    <w:rsid w:val="00F5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5FBAB-309E-42E9-91E0-0F6B96BF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36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45B5"/>
    <w:rPr>
      <w:b/>
      <w:bCs/>
    </w:rPr>
  </w:style>
  <w:style w:type="paragraph" w:styleId="a4">
    <w:name w:val="Normal (Web)"/>
    <w:basedOn w:val="a"/>
    <w:uiPriority w:val="99"/>
    <w:semiHidden/>
    <w:unhideWhenUsed/>
    <w:rsid w:val="0036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4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2020-05-11T19:34:00Z</dcterms:created>
  <dcterms:modified xsi:type="dcterms:W3CDTF">2020-05-11T19:34:00Z</dcterms:modified>
</cp:coreProperties>
</file>