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Российская Федерация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Фроловская районная Дума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Волгоградской области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Р Е Ш Е Н И Е</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от «</w:t>
      </w:r>
      <w:r w:rsidRPr="00621A59">
        <w:rPr>
          <w:rFonts w:ascii="Times New Roman" w:eastAsia="Times New Roman" w:hAnsi="Times New Roman" w:cs="Times New Roman"/>
          <w:b/>
          <w:bCs/>
          <w:color w:val="182B2F"/>
          <w:sz w:val="36"/>
          <w:szCs w:val="36"/>
          <w:u w:val="single"/>
          <w:lang w:eastAsia="ru-RU"/>
        </w:rPr>
        <w:t>29</w:t>
      </w:r>
      <w:r w:rsidRPr="00621A59">
        <w:rPr>
          <w:rFonts w:ascii="Times New Roman" w:eastAsia="Times New Roman" w:hAnsi="Times New Roman" w:cs="Times New Roman"/>
          <w:b/>
          <w:bCs/>
          <w:color w:val="182B2F"/>
          <w:sz w:val="36"/>
          <w:szCs w:val="36"/>
          <w:lang w:eastAsia="ru-RU"/>
        </w:rPr>
        <w:t>» </w:t>
      </w:r>
      <w:r w:rsidRPr="00621A59">
        <w:rPr>
          <w:rFonts w:ascii="Times New Roman" w:eastAsia="Times New Roman" w:hAnsi="Times New Roman" w:cs="Times New Roman"/>
          <w:b/>
          <w:bCs/>
          <w:color w:val="182B2F"/>
          <w:sz w:val="36"/>
          <w:szCs w:val="36"/>
          <w:u w:val="single"/>
          <w:lang w:eastAsia="ru-RU"/>
        </w:rPr>
        <w:t>ноября</w:t>
      </w:r>
      <w:r w:rsidRPr="00621A59">
        <w:rPr>
          <w:rFonts w:ascii="Times New Roman" w:eastAsia="Times New Roman" w:hAnsi="Times New Roman" w:cs="Times New Roman"/>
          <w:b/>
          <w:bCs/>
          <w:color w:val="182B2F"/>
          <w:sz w:val="36"/>
          <w:szCs w:val="36"/>
          <w:lang w:eastAsia="ru-RU"/>
        </w:rPr>
        <w:t> 2013 г. № </w:t>
      </w:r>
      <w:r w:rsidRPr="00621A59">
        <w:rPr>
          <w:rFonts w:ascii="Times New Roman" w:eastAsia="Times New Roman" w:hAnsi="Times New Roman" w:cs="Times New Roman"/>
          <w:b/>
          <w:bCs/>
          <w:color w:val="182B2F"/>
          <w:sz w:val="36"/>
          <w:szCs w:val="36"/>
          <w:u w:val="single"/>
          <w:lang w:eastAsia="ru-RU"/>
        </w:rPr>
        <w:t>61/491</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bl>
      <w:tblPr>
        <w:tblW w:w="337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3375"/>
      </w:tblGrid>
      <w:tr w:rsidR="00621A59" w:rsidRPr="00621A59" w:rsidTr="00621A59">
        <w:tc>
          <w:tcPr>
            <w:tcW w:w="3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 бюджете Фроловского муниципального района на 2014 год и на плановый период 2015 и 2016 годов</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Рассмотрев проект бюджета Фроловского муниципального района на 2014 год и на плановый период 2015 и 2016 годов, экспертное заключение Контрольно-счетной палаты Фроловского муниципального района, руководствуясь Федеральным законом от 06.10.2003 г. № 131-ФЗ (в редакции от 22.10.2013 г.) «Об общих принципах организации местного самоуправления в Российской Федерации», Положением «О бюджетном процессе во Фроловском муниципальном районе», Уставом муниципального образования Фроловский район Волгоградской области, Фроловская районная Дума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Р Е Ш И Л А :</w:t>
      </w: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1.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Принять в первом чтении проект бюджета Фроловского муниципального района на 2014 год и на плановый период 2015 и 2016 годов.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2.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 Утвердить основные характеристики районного бюджета на 2014 год: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прогнозируемый общий объем доходов районного бюджета в сумме 266476 тыс. рублей, в том числе безвозмездные поступления в сумме 183781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общий объем расходов районного бюджета в сумме 267661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прогнозируемый дефицит районного бюджета в сумме 1185 тыс. рублей,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 Утвердить основные характеристики районного бюджета на 2015 год: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прогнозируемый общий объем доходов районного бюджета в сумме 251894 тыс. рублей, в том числе безвозмездные поступления 183333,2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общий объем расходов районного бюджета на 2015 год в сумме 252962 тыс. рублей, в том числе условно - утвержденные расходы 1741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прогнозируемый дефицит районного бюджета на 2015 год в сумме 1068 тыс. рублей,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 Утвердить основные характеристики районного бюджета на 2016 год: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прогнозируемый общий объем доходов районного бюджета на 2016 год в сумме 253197,3 тыс. рублей, в том числе безвозмездные поступления 183305,4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общий объем расходов районного бюджета на 2016 год в сумме 254332,3 тыс. рублей, в том числе условно - утвержденные расходы 3552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прогнозируемый дефицит районного бюджета на 2016 год в сумме 1135 тыс. рублей,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 В состав источников внутреннего финансирования дефицита районного бюджета на 2014 год и на плановый период 2015 и 2016 годов включаются: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разница между полученными и погашенными в валюте Российской Федерации кредитами кредитных организаций;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разница между полученными и погашенными в валюте Российской Федерации бюджетными кредитами, предоставленными районному бюджету другими бюджетами бюджетной системы Российской Федерации;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изменение остатков средств на счетах по учету средств районного бюджета в течение соответствующего финансового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3.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1.Утвердить перечень главных администраторов доходов местного бюджета – органов местного самоуправления Фроловского муниципального района согласно приложению 1 к настоящему решению.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2.Утвердить перечень главных администраторов источников финансирования дефицита бюджета Фроловского муниципального района согласно приложению 2 к настоящему решению.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4.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Учесть в районном бюджете поступления доходов в 2014 году в сумме 266476 тыс. рублей, в 2015 году – 251894 тыс. рублей, в 2016 году – 253197,3 тыс. рублей, согласно приложению 3 к настоящему решению.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5.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Средства, полученные в 2014 году в виде безвозмездных поступлений от физических и юридических лиц, в том числе добровольных пожертвований, расходуются в соответствии с их целевых назначением.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6.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Утвердить перечень главных распорядителей средств районного бюджета на 2014 год согласно приложению 4 к настоящему решению.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7.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 Установить предельный объем муниципального долга Фроловского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2014 год в сумме 12000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2015 год в сумме 10000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2016 год в сумме 10000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 Установить верхний предел внутреннего муниципального долга Фроловского муниципального района по состоянию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1 января 2014 года в сумме 0 тыс. рублей, в том числе верхний предел долга по муниципальным гарантиям – 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1 января 2015 года - в сумме 0 тыс. рублей, в том числе верхний предел муниципального долга по муниципальным гарантиям – 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1 января 2016 года – в сумме 0 тыс. рублей, в том числе верхний предел муниципального долга по муниципальным гарантиям – 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 Утвердить предельный объем расходов на обслуживание внутреннего муниципального долга Фроловского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2014 год в сумме 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2015 год – 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2016 год – 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8.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Утвердить «Программу муниципальных внутренних заимствований Фроловского муниципального района, направляемых на покрытие дефицита районного бюджета и погашение муниципальных долговых обязательств Фроловского муниципального района» на 2014 год согласно приложению 5 к настоящему решению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Утвердить «Программу муниципальных внутренних заимствований Фроловского муниципального района, направляемых на покрытие дефицита районного бюджета и погашение муниципальных долговых обязательств Фроловского муниципального района» на 2015 и 2016 годы согласно приложению 6 к настоящему решению.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 т а т ь я 9.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Опубликовать настоящее решение в средствах массовой информации.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Глава Фроловского муниципального района –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председатель Фроловской районной Думы                _________ М.А. Шаронов</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ПОЯСНИТЕЛЬНАЯ ЗАПИСКА</w:t>
      </w:r>
      <w:r w:rsidRPr="00621A59">
        <w:rPr>
          <w:rFonts w:ascii="Times New Roman" w:eastAsia="Times New Roman" w:hAnsi="Times New Roman" w:cs="Times New Roman"/>
          <w:color w:val="182B2F"/>
          <w:sz w:val="36"/>
          <w:szCs w:val="36"/>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К проекту решения «О принятии в первом чтении проекта решения «О бюджете Фроловского муниципального района на 2014 год и на плановый период 2015 и 2016 годов»</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Предметом рассмотрения проекта Решения о районном бюджете на очередной финансовый год и плановый период в первом чтении (</w:t>
      </w:r>
      <w:r w:rsidRPr="00621A59">
        <w:rPr>
          <w:rFonts w:ascii="Verdana" w:eastAsia="Times New Roman" w:hAnsi="Verdana" w:cs="Tahoma"/>
          <w:color w:val="000000"/>
          <w:sz w:val="24"/>
          <w:szCs w:val="24"/>
          <w:lang w:eastAsia="ru-RU"/>
        </w:rPr>
        <w:t>статья 32 Положения о бюджетном процессе во Фроловском муниципальном районе</w:t>
      </w:r>
      <w:r w:rsidRPr="00621A59">
        <w:rPr>
          <w:rFonts w:ascii="Verdana" w:eastAsia="Times New Roman" w:hAnsi="Verdana" w:cs="Tahoma"/>
          <w:color w:val="00000A"/>
          <w:sz w:val="24"/>
          <w:szCs w:val="24"/>
          <w:lang w:eastAsia="ru-RU"/>
        </w:rPr>
        <w:t> ) являются основные характеристики районного бюджета: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общий объем расходов в очередном финансовом году и плановом периоде;</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дефицит (профицит) районного бюджета в очередном финансовом году и плановом периоде;</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приложение к Решению о районном бюджете на очередной финансовый год и плановый период, устанавливающее перечень главных администраторов доходов районного бюджета;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приложение к Решению о районном бюджете на очередной финансовый год и плановый период, устанавливающее перечень, главных администраторов источников финансирования дефицита районного бюджета;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общий объем условно утверждаемых расходов в объеме не менее 2,5 процента общего объема расходов районного бюджета на первый год планового периода и не менее 5 процентов общего объема расходов районного бюджета на второй год планового периода;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объем межбюджетных трансфертов в очередном финансовом году и плановом периоде;</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размеры районного фонда финансовой поддержки поселений;</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распределение средств районного фондов финансовой поддержки поселений;</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верхний предел муниципального внутреннего долга Фроловского муниципального района по состоянию на первое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u w:val="single"/>
          <w:lang w:eastAsia="ru-RU"/>
        </w:rPr>
        <w:t>Доходная часть</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Формирование доходной части бюджета муниципального района на 2014 год и на плановый период 2015 и 2016 годов осуществлялось исходя из прогноза социально-экономического развития Фроловского муниципального района, основных направлений налоговой и бюджетной политики на 2014год и на плановый период 2015 и 2016 годов, а также оценки ожидаемого поступления налоговых и других обязательных платежей в бюджет Фроловского муниципального района в 2013 году.</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При формировании проекта бюджета учитывалось налоговое законодательство, действующее на момент составления проекта бюджета.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Общий объем доходов</w:t>
      </w:r>
      <w:r w:rsidRPr="00621A59">
        <w:rPr>
          <w:rFonts w:ascii="Verdana" w:eastAsia="Times New Roman" w:hAnsi="Verdana" w:cs="Tahoma"/>
          <w:color w:val="182B2F"/>
          <w:sz w:val="24"/>
          <w:szCs w:val="24"/>
          <w:lang w:eastAsia="ru-RU"/>
        </w:rPr>
        <w:t> бюджета Фроловского муниципального района на 2014 год </w:t>
      </w:r>
      <w:r w:rsidRPr="00621A59">
        <w:rPr>
          <w:rFonts w:ascii="Verdana" w:eastAsia="Times New Roman" w:hAnsi="Verdana" w:cs="Tahoma"/>
          <w:i/>
          <w:iCs/>
          <w:color w:val="182B2F"/>
          <w:sz w:val="24"/>
          <w:szCs w:val="24"/>
          <w:lang w:eastAsia="ru-RU"/>
        </w:rPr>
        <w:t>прогнозируется в сумме </w:t>
      </w:r>
      <w:r w:rsidRPr="00621A59">
        <w:rPr>
          <w:rFonts w:ascii="Verdana" w:eastAsia="Times New Roman" w:hAnsi="Verdana" w:cs="Tahoma"/>
          <w:color w:val="182B2F"/>
          <w:sz w:val="24"/>
          <w:szCs w:val="24"/>
          <w:lang w:eastAsia="ru-RU"/>
        </w:rPr>
        <w:t>266476</w:t>
      </w:r>
      <w:r w:rsidRPr="00621A59">
        <w:rPr>
          <w:rFonts w:ascii="Verdana" w:eastAsia="Times New Roman" w:hAnsi="Verdana" w:cs="Tahoma"/>
          <w:i/>
          <w:iCs/>
          <w:color w:val="182B2F"/>
          <w:sz w:val="24"/>
          <w:szCs w:val="24"/>
          <w:lang w:eastAsia="ru-RU"/>
        </w:rPr>
        <w:t> тыс. рублей</w:t>
      </w:r>
      <w:r w:rsidRPr="00621A59">
        <w:rPr>
          <w:rFonts w:ascii="Verdana" w:eastAsia="Times New Roman" w:hAnsi="Verdana" w:cs="Tahoma"/>
          <w:color w:val="182B2F"/>
          <w:sz w:val="24"/>
          <w:szCs w:val="24"/>
          <w:lang w:eastAsia="ru-RU"/>
        </w:rPr>
        <w:t>, в том числе доходов без учета межбюджетных трансфертов из областного бюджета (далее-собственные доходы) в сумме 82695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структуре собственных доходов на 2014 год и плановый период 2015 и 2016 годы предусмотрены:</w:t>
      </w:r>
      <w:r w:rsidRPr="00621A59">
        <w:rPr>
          <w:rFonts w:ascii="Verdana" w:eastAsia="Times New Roman" w:hAnsi="Verdana" w:cs="Tahoma"/>
          <w:color w:val="182B2F"/>
          <w:sz w:val="21"/>
          <w:szCs w:val="21"/>
          <w:lang w:eastAsia="ru-RU"/>
        </w:rPr>
        <w:t> </w:t>
      </w:r>
    </w:p>
    <w:tbl>
      <w:tblPr>
        <w:tblW w:w="936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806"/>
        <w:gridCol w:w="1378"/>
        <w:gridCol w:w="1457"/>
        <w:gridCol w:w="1156"/>
        <w:gridCol w:w="1251"/>
        <w:gridCol w:w="1140"/>
        <w:gridCol w:w="1172"/>
      </w:tblGrid>
      <w:tr w:rsidR="00621A59" w:rsidRPr="00621A59" w:rsidTr="00621A59">
        <w:tc>
          <w:tcPr>
            <w:tcW w:w="135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26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2014</w:t>
            </w:r>
          </w:p>
        </w:tc>
        <w:tc>
          <w:tcPr>
            <w:tcW w:w="228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2015</w:t>
            </w:r>
          </w:p>
        </w:tc>
        <w:tc>
          <w:tcPr>
            <w:tcW w:w="219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2016</w:t>
            </w:r>
          </w:p>
        </w:tc>
      </w:tr>
      <w:tr w:rsidR="00621A59" w:rsidRPr="00621A59" w:rsidTr="00621A59">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621A59" w:rsidRPr="00621A59" w:rsidRDefault="00621A59" w:rsidP="00621A59">
            <w:pPr>
              <w:spacing w:after="0" w:line="240" w:lineRule="auto"/>
              <w:rPr>
                <w:rFonts w:ascii="Tahoma" w:eastAsia="Times New Roman" w:hAnsi="Tahoma" w:cs="Tahoma"/>
                <w:color w:val="182B2F"/>
                <w:sz w:val="21"/>
                <w:szCs w:val="21"/>
                <w:lang w:eastAsia="ru-RU"/>
              </w:rPr>
            </w:pP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Доля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Доля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Доля %</w:t>
            </w:r>
          </w:p>
        </w:tc>
      </w:tr>
      <w:tr w:rsidR="00621A59" w:rsidRPr="00621A59" w:rsidTr="00621A59">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Налоговые</w:t>
            </w:r>
          </w:p>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68705</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83,0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57429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83,8</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58627</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83,9</w:t>
            </w:r>
          </w:p>
        </w:tc>
      </w:tr>
      <w:tr w:rsidR="00621A59" w:rsidRPr="00621A59" w:rsidTr="00621A59">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Неналоговые доходы</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13990</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11131,8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16,2</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11264,9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16,1</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поступления доходов на 2014 год и плановый период 2015 и 2016 годов в разрезе доходных источников приведен в приложении 3 к проекту Решения.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Налог на доходы физических лиц</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00000A"/>
          <w:sz w:val="24"/>
          <w:szCs w:val="24"/>
          <w:lang w:eastAsia="ru-RU"/>
        </w:rPr>
        <w:t>2014 год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Расчет поступлений налога на доходы физических лиц производились исходя из налогового потенциала, прогноза социально-экономического развития района, а именно изменения фонда оплаты труда на основании данных представленных отделом по экономике и поддержке предпринимательства.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Контингент поступлений на 2014 год составит 101552 тыс. руб., норматив зачисления налога на доходы физических лиц в бюджет района – 64,23 % или 65227 тыс. руб. (78,9% к объему налоговых и неналоговых доходов). Прогнозируемый объем НДФЛ на 2014 год ниже плановых показателей 2013 г. на 6 млн.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Данное снижение объясняется уменьшением нормативов отчислений от НДФЛ в пользу муниципального района (с 10% до 5% по БК РФ; доп.норматив с 70% до 59,23% по Закону Волгоградской области), вызванного перераспределением расходных полномочий в сфере дошкольного образования.</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Поступления налога на доходы физических лиц в местный бюджет прогнозируются на 2015 год и 2016 год в сумме 53757 тыс. рублей (78,4% к объему налоговых и неналоговых доходов), и 54780 тыс. рублей (78,4% к объему налоговых и неналоговых доходов) соответственно.</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Налоги на товары (работы, услуги), реализуемые на территории РФ</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Расчет поступлений доходов от уплаты акцизов на дизельное топливо, на моторные масла, на автомобильный и прямогонный бензин производился исходя из прогнозируемых доходов областного бюджета по вышеуказанным акцизам по дифференцированным нормативам отчислений в местные бюджеты (0,0084) (на основании проекта Закона Волгоградской области «Об областном бюджете на 2014 и на плановый период 2015 и 2016 годов»). </w:t>
      </w:r>
      <w:r w:rsidRPr="00621A59">
        <w:rPr>
          <w:rFonts w:ascii="Verdana" w:eastAsia="Times New Roman" w:hAnsi="Verdana" w:cs="Tahoma"/>
          <w:b/>
          <w:bCs/>
          <w:color w:val="00000A"/>
          <w:sz w:val="24"/>
          <w:szCs w:val="24"/>
          <w:lang w:eastAsia="ru-RU"/>
        </w:rPr>
        <w:t>В 2014 году – 440 тыс.руб., в 2015 г. – 472 тыс. руб., в 2016 г. – 487 тыс. рублей.</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В соответствии с п.5 ст.179.4 «Бюджетного кодекса РФ» доходы от уплаты акцизов на дизельное топливо, на моторные масла, на автомобильный и прямогонный бензин формируют муниципальный дорожный фонд.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Единый налог на вмененный доход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для отдельных видов деятельности</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00000A"/>
          <w:sz w:val="24"/>
          <w:szCs w:val="24"/>
          <w:lang w:eastAsia="ru-RU"/>
        </w:rPr>
        <w:t>2014 год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Расчет прогноза поступлений по ЕНВД производился исходя из динамики поступлений налога за 2012 год и темпов роста фактических поступлений налога за 9 месяцев 2013 года.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Поступления ЕНВД прогнозируются в сумме 2083 тыс. рублей.</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Поступления ЕНВД в доход местного бюджета прогнозируются на 2015 год в сумме 2189 тыс. рублей, на 2016 год – в сумме 2301 тыс.рублей.</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Единый сельскохозяйственный налог</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00000A"/>
          <w:sz w:val="24"/>
          <w:szCs w:val="24"/>
          <w:lang w:eastAsia="ru-RU"/>
        </w:rPr>
        <w:t>2014 год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При расчете прогноза поступлений по ЕСХН учитывалась динамика поступлений налога 9 месяцев 2012 и 2013 годов и прогнозные параметры объемов производства сельскохозяйственной продукции во всех категориях хозяйств Фроловского муниципального района. Поступления ЕСХН в доход бюджета прогнозируются в сумме 851 тыс. рублей.</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1"/>
          <w:szCs w:val="21"/>
          <w:lang w:eastAsia="ru-RU"/>
        </w:rPr>
        <w:t> </w:t>
      </w:r>
      <w:r w:rsidRPr="00621A59">
        <w:rPr>
          <w:rFonts w:ascii="Times New Roman" w:eastAsia="Times New Roman" w:hAnsi="Times New Roman" w:cs="Times New Roman"/>
          <w:b/>
          <w:bCs/>
          <w:i/>
          <w:iCs/>
          <w:color w:val="00000A"/>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Поступления ЕСХН в доход местного бюджета прогнозируются на 2015 год в сумме 894 тыс. рублей, на 2016 год – в сумме 940 тыс. рублей.</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Налог, взимаемый по патентной системе налогообложения</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С 1 января 2013 года введена патентная система налогообложения для индивидуальных предпринимателей. 90% поступлений направляется в бюджет муниципального района и прогнозируется </w:t>
      </w:r>
      <w:r w:rsidRPr="00621A59">
        <w:rPr>
          <w:rFonts w:ascii="Verdana" w:eastAsia="Times New Roman" w:hAnsi="Verdana" w:cs="Tahoma"/>
          <w:b/>
          <w:bCs/>
          <w:color w:val="00000A"/>
          <w:sz w:val="24"/>
          <w:szCs w:val="24"/>
          <w:lang w:eastAsia="ru-RU"/>
        </w:rPr>
        <w:t>на 2014 год</w:t>
      </w:r>
      <w:r w:rsidRPr="00621A59">
        <w:rPr>
          <w:rFonts w:ascii="Verdana" w:eastAsia="Times New Roman" w:hAnsi="Verdana" w:cs="Tahoma"/>
          <w:color w:val="00000A"/>
          <w:sz w:val="24"/>
          <w:szCs w:val="24"/>
          <w:lang w:eastAsia="ru-RU"/>
        </w:rPr>
        <w:t> в сумме 60 тыс.руб.; </w:t>
      </w:r>
      <w:r w:rsidRPr="00621A59">
        <w:rPr>
          <w:rFonts w:ascii="Verdana" w:eastAsia="Times New Roman" w:hAnsi="Verdana" w:cs="Tahoma"/>
          <w:b/>
          <w:bCs/>
          <w:color w:val="00000A"/>
          <w:sz w:val="24"/>
          <w:szCs w:val="24"/>
          <w:lang w:eastAsia="ru-RU"/>
        </w:rPr>
        <w:t>на 2015 и 2016 гг</w:t>
      </w:r>
      <w:r w:rsidRPr="00621A59">
        <w:rPr>
          <w:rFonts w:ascii="Verdana" w:eastAsia="Times New Roman" w:hAnsi="Verdana" w:cs="Tahoma"/>
          <w:color w:val="00000A"/>
          <w:sz w:val="24"/>
          <w:szCs w:val="24"/>
          <w:lang w:eastAsia="ru-RU"/>
        </w:rPr>
        <w:t>. по 70 тыс. рублей.</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00000A"/>
          <w:sz w:val="24"/>
          <w:szCs w:val="24"/>
          <w:lang w:eastAsia="ru-RU"/>
        </w:rPr>
        <w:t>Государственная пошлина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00000A"/>
          <w:sz w:val="24"/>
          <w:szCs w:val="24"/>
          <w:lang w:eastAsia="ru-RU"/>
        </w:rPr>
        <w:t>2014 год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Расчет прогнозной суммы государственной пошлины на 2014 год выполнен исходя из динамики поступлений за 2011-2012 год, оценки поступлений 2013 года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Общий объем поступлений государственной пошлины в местный бюджет в 2014 году прогнозируется в сумме 44 тыс. рублей (110% к оценке поступлений за 2013г.).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Поступление государственной пошлины в местный бюджет в 2015 году прогнозируется в сумме 47 тыс. рублей, в 2016 году прогнозируется в сумме 49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Доходы от использования имущества, находящегося</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в государственной и муниципальной собственности</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2014 год</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both"/>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местного бюджета от использования имущества, находящегося в государственной и муниципальной собственности, прогнозируются на 2014 год в сумме 9686 тыс. рублей </w:t>
      </w:r>
      <w:r w:rsidRPr="00621A59">
        <w:rPr>
          <w:rFonts w:ascii="Verdana" w:eastAsia="Times New Roman" w:hAnsi="Verdana" w:cs="Tahoma"/>
          <w:i/>
          <w:iCs/>
          <w:color w:val="182B2F"/>
          <w:sz w:val="24"/>
          <w:szCs w:val="24"/>
          <w:lang w:eastAsia="ru-RU"/>
        </w:rPr>
        <w:t>на основании данных, предоставленных Отделом по управлению имуществом и землепользованию Администрации Фроловского муниципального района.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both"/>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Основные поступления указанных доходов формируются за счет:</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в размере 6159 тыс. рублей (по нормативу 50% - в доход бюджета муниципального района);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района в сумме 3420 тыс. рублей. Прогноз указанных доходов подготовлен с учетом сложившейся динамики переоформления юридическими лицами права постоянного пользования земельными участками на право аренды;</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прочих поступлений от использования имущества, находящегося в собственности муниципального района в сумме 107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 –2016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бюджета муниципального района от использования имущества, находящегося в государственной и муниципальной собственности на 2015 год и 2016 год прогнозируются в размере по 8979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Платежи при пользовании природными ресурсами</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00000A"/>
          <w:sz w:val="24"/>
          <w:szCs w:val="24"/>
          <w:lang w:eastAsia="ru-RU"/>
        </w:rPr>
        <w:t>2014 год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Прогнозные показатели по поступлению платы за негативное воздействие на окружающую среду предоставлены Комитетом охраны окружающей среды и природопользования Волгоградской области. Платежи за пользование природными ресурсами на 2014 год прогнозируются в сумме 1515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Платежи за пользование природными ресурсами включают:</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плату за негативное воздействие на окружающую среду – 1515тыс. рублей (по нормативу 40% в бюджет муниципального района).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Поступления платежей при пользовании природными ресурсами на 2015 год и на 2016 год прогнозируются в размере 1621 тыс. рублей (107% к прогнозируемым доходам 2014г) и 1727 тыс. рублей (107% к прогнозируемым доходам 2015г) соответственно.</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Поступление платы за негативное воздействие на окружающую среду в бюджет прогнозируется на 2015 год и 2016 год в сумме 1621 тыс. рублей и 1727 тыс. рублей соответственно.</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Доходы от продажи материальных и нематериальных активов</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2014 год</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составе неналоговых доходов на 2014 год прогнозируются доходы от продажи материальных и нематериальных активов в сумме 2493 тыс. рублей на основании данных предоставленных</w:t>
      </w:r>
      <w:r w:rsidRPr="00621A59">
        <w:rPr>
          <w:rFonts w:ascii="Verdana" w:eastAsia="Times New Roman" w:hAnsi="Verdana" w:cs="Tahoma"/>
          <w:i/>
          <w:iCs/>
          <w:color w:val="182B2F"/>
          <w:sz w:val="24"/>
          <w:szCs w:val="24"/>
          <w:lang w:eastAsia="ru-RU"/>
        </w:rPr>
        <w:t> Отделом по управлению имуществом и землепользованию Администрации Фроловского муниципального района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Поступления указанных доходов в местный бюджет обеспечиваются за счет:</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доходов от продажи земельных участков, государственная собственность на которые не разграничена и которые расположены в границах поселений – 115 тыс. рублей (по нормативу зачисления 50% - в бюджет муниципального района);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доходы от реализации иного имущества, находящегося в собственности муниципальных районов, в части реализации основных средств по указанному имуществу – 2378 тыс. рублей (по нормативу зачисления 100% в бюджет муниципального района).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местного бюджета от продажи материальных и нематериальных активов прогнозируются на 2015 год в размере 220,8 тыс. рублей,на 2016 год в размере 226,9 тыс. рублей. В том числе:</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доходов от продажи земельных участков, государственная собственность на которые не разграничена и которые расположены в границах поселений на 2015 год -120,8 тыс. рублей, на 2016 год – 126,9 тыс.руб.;</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доходы от реализации иного имущества, находящегося в собственности муниципальных районов, в части реализации основных средств по указанному имуществу на 2015 год -100 тыс. рублей, на 2016 год – 100 тыс.руб.;</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lang w:eastAsia="ru-RU"/>
        </w:rPr>
        <w:t>Штрафы, санкции, возмещение ущерба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00000A"/>
          <w:sz w:val="24"/>
          <w:szCs w:val="24"/>
          <w:lang w:eastAsia="ru-RU"/>
        </w:rPr>
        <w:t>2014 год</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Поступления штрафов, санкций, возмещение ущерба в бюджет муниципального района на 2014 год прогнозируется в сумме 296 тыс. рублей (114% к оценке 2013 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2015-2016 гг.</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Поступления штрафов, санкций, возмещение ущерба в местный бюджет на 2015 год и 2016 год прогнозируется в сумме 311 тыс. рублей и 327 тыс. рублей соответственно.</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Безвозмездные поступления</w:t>
      </w:r>
      <w:r w:rsidRPr="00621A59">
        <w:rPr>
          <w:rFonts w:ascii="Verdana" w:eastAsia="Times New Roman" w:hAnsi="Verdana" w:cs="Tahoma"/>
          <w:b/>
          <w:bCs/>
          <w:color w:val="182B2F"/>
          <w:sz w:val="15"/>
          <w:szCs w:val="15"/>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Безвозмездные поступления в местный бюджет на 2014 год предусмотрены в объеме 183781,0 тыс.рублей, что ниже уровня 2013 года на 17,5 млн. руб.,из них:</w:t>
      </w:r>
      <w:r w:rsidRPr="00621A59">
        <w:rPr>
          <w:rFonts w:ascii="Verdana" w:eastAsia="Times New Roman" w:hAnsi="Verdana" w:cs="Tahoma"/>
          <w:color w:val="182B2F"/>
          <w:sz w:val="15"/>
          <w:szCs w:val="15"/>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субсидий в сумме 816 тыс.рублей (ЛТО);</w:t>
      </w:r>
      <w:r w:rsidRPr="00621A59">
        <w:rPr>
          <w:rFonts w:ascii="Verdana" w:eastAsia="Times New Roman" w:hAnsi="Verdana" w:cs="Tahoma"/>
          <w:color w:val="182B2F"/>
          <w:sz w:val="15"/>
          <w:szCs w:val="15"/>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субвенций в сумме 182466,2 тыс.рублей,</w:t>
      </w:r>
      <w:r w:rsidRPr="00621A59">
        <w:rPr>
          <w:rFonts w:ascii="Verdana" w:eastAsia="Times New Roman" w:hAnsi="Verdana" w:cs="Tahoma"/>
          <w:color w:val="182B2F"/>
          <w:sz w:val="15"/>
          <w:szCs w:val="15"/>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иных межбюджетных трансфертов из бюджетов сельских поселений на осуществление части полномочий по решению вопросов местного бюджета в соответствии с заключенными соглашениями в сумме 498,8 тыс.рублей. (финорган - 453,5т.р.; КСП 45,3 тыс.рублей)</w:t>
      </w:r>
      <w:r w:rsidRPr="00621A59">
        <w:rPr>
          <w:rFonts w:ascii="Verdana" w:eastAsia="Times New Roman" w:hAnsi="Verdana" w:cs="Tahoma"/>
          <w:color w:val="182B2F"/>
          <w:sz w:val="15"/>
          <w:szCs w:val="15"/>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Снижение объясняется отсутствием дотации на выравнивание бюджетной обеспеченности и субсидии на обеспечение сбалансированности.</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Субсидии, субвенции и иные межбюджетные трансферты имеют целевое назначение и предусмотрены на осуществление определенных расходов.</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00000A"/>
          <w:sz w:val="24"/>
          <w:szCs w:val="24"/>
          <w:u w:val="single"/>
          <w:lang w:eastAsia="ru-RU"/>
        </w:rPr>
        <w:t>Расходная часть</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В проекте бюджета 2014-2016 года общий объем расходов, реализуемых в рамках муниципальных и ведомственных программ составляет 71,7%.</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Расходы бюджета Фроловского муниципального района на 2014 год планируются в объеме 267661 тыс. рублей, что ниже плана 2013 года на 24003,2 тыс.рублей. Снижение расходов вызвано снижением доходной части бюджета.</w:t>
      </w:r>
      <w:r w:rsidRPr="00621A59">
        <w:rPr>
          <w:rFonts w:ascii="Verdana" w:eastAsia="Times New Roman" w:hAnsi="Verdana" w:cs="Tahoma"/>
          <w:color w:val="00000A"/>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Общий объем расходов бюджета Фроловского муниципального предусматривается:</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2014 год в сумме 267661тыс.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2015 год в сумме 252962тыс. рублей, в том числе условно утвержденные расходы 1762тыс. рублей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2016 год в сумме 254332,3 тыс. рублей, в том числе условно утвержденные расходы 3593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Предоставление иных межбюджетных трансфертов из бюджетов сельских поселений в бюджет района в 2013 планируется в сумме 498,8 тыс.рублей, в том числе:</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- 45,3 тыс. рублей на выполнение части переданных полномочий по осуществлению внешнего муниципального финансового контроля;</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- 453,5 тыс. рублей на выполнение части переданных полномочий по формированию и организации исполнения бюджетов сельских поселений.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u w:val="single"/>
          <w:lang w:eastAsia="ru-RU"/>
        </w:rPr>
        <w:t>Дефицит бюджета</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Дефицит бюджета Фроловского муниципального района по годам составляет:</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2014 год</w:t>
      </w:r>
      <w:r w:rsidRPr="00621A59">
        <w:rPr>
          <w:rFonts w:ascii="Verdana" w:eastAsia="Times New Roman" w:hAnsi="Verdana" w:cs="Tahoma"/>
          <w:color w:val="182B2F"/>
          <w:sz w:val="24"/>
          <w:szCs w:val="24"/>
          <w:lang w:eastAsia="ru-RU"/>
        </w:rPr>
        <w:t> – в сумме </w:t>
      </w:r>
      <w:r w:rsidRPr="00621A59">
        <w:rPr>
          <w:rFonts w:ascii="Verdana" w:eastAsia="Times New Roman" w:hAnsi="Verdana" w:cs="Tahoma"/>
          <w:b/>
          <w:bCs/>
          <w:color w:val="182B2F"/>
          <w:sz w:val="24"/>
          <w:szCs w:val="24"/>
          <w:lang w:eastAsia="ru-RU"/>
        </w:rPr>
        <w:t>1185 тыс. рублей или 5% </w:t>
      </w:r>
      <w:r w:rsidRPr="00621A59">
        <w:rPr>
          <w:rFonts w:ascii="Verdana" w:eastAsia="Times New Roman" w:hAnsi="Verdana" w:cs="Tahoma"/>
          <w:color w:val="182B2F"/>
          <w:sz w:val="24"/>
          <w:szCs w:val="24"/>
          <w:lang w:eastAsia="ru-RU"/>
        </w:rPr>
        <w:t>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Источником покрытия дефицита является снижение остатков средств на счетах по учету средств местного бюджета по состоянию на 1.01.2014 года в сумме 1185 тыс. рублей (абзац 3, пункт 3, ст.92.1 БК РФ).</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2015 год</w:t>
      </w:r>
      <w:r w:rsidRPr="00621A59">
        <w:rPr>
          <w:rFonts w:ascii="Verdana" w:eastAsia="Times New Roman" w:hAnsi="Verdana" w:cs="Tahoma"/>
          <w:color w:val="182B2F"/>
          <w:sz w:val="24"/>
          <w:szCs w:val="24"/>
          <w:lang w:eastAsia="ru-RU"/>
        </w:rPr>
        <w:t> – в сумме </w:t>
      </w:r>
      <w:r w:rsidRPr="00621A59">
        <w:rPr>
          <w:rFonts w:ascii="Verdana" w:eastAsia="Times New Roman" w:hAnsi="Verdana" w:cs="Tahoma"/>
          <w:b/>
          <w:bCs/>
          <w:color w:val="182B2F"/>
          <w:sz w:val="24"/>
          <w:szCs w:val="24"/>
          <w:lang w:eastAsia="ru-RU"/>
        </w:rPr>
        <w:t>1068 тыс. рублей или 5% </w:t>
      </w:r>
      <w:r w:rsidRPr="00621A59">
        <w:rPr>
          <w:rFonts w:ascii="Verdana" w:eastAsia="Times New Roman" w:hAnsi="Verdana" w:cs="Tahoma"/>
          <w:color w:val="182B2F"/>
          <w:sz w:val="24"/>
          <w:szCs w:val="24"/>
          <w:lang w:eastAsia="ru-RU"/>
        </w:rPr>
        <w:t>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Источником покрытия дефицита является снижение остатков средств на счетах по учету средств местного бюджета по состоянию на 1.01.2015 года в сумме 1068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2016 год</w:t>
      </w:r>
      <w:r w:rsidRPr="00621A59">
        <w:rPr>
          <w:rFonts w:ascii="Verdana" w:eastAsia="Times New Roman" w:hAnsi="Verdana" w:cs="Tahoma"/>
          <w:color w:val="182B2F"/>
          <w:sz w:val="24"/>
          <w:szCs w:val="24"/>
          <w:lang w:eastAsia="ru-RU"/>
        </w:rPr>
        <w:t> – в сумме </w:t>
      </w:r>
      <w:r w:rsidRPr="00621A59">
        <w:rPr>
          <w:rFonts w:ascii="Verdana" w:eastAsia="Times New Roman" w:hAnsi="Verdana" w:cs="Tahoma"/>
          <w:b/>
          <w:bCs/>
          <w:color w:val="182B2F"/>
          <w:sz w:val="24"/>
          <w:szCs w:val="24"/>
          <w:lang w:eastAsia="ru-RU"/>
        </w:rPr>
        <w:t>1135 тыс. рублей или 5% </w:t>
      </w:r>
      <w:r w:rsidRPr="00621A59">
        <w:rPr>
          <w:rFonts w:ascii="Verdana" w:eastAsia="Times New Roman" w:hAnsi="Verdana" w:cs="Tahoma"/>
          <w:color w:val="182B2F"/>
          <w:sz w:val="24"/>
          <w:szCs w:val="24"/>
          <w:lang w:eastAsia="ru-RU"/>
        </w:rPr>
        <w:t>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Источником покрытия дефицита является снижение остатков средств на счетах по учету средств местного бюджета по состоянию на 1.01.2016 года в сумме 1135 тыс. рублей.</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Осуществлять внутренние муниципальные заимствования (бюджетные кредиты, кредиты от кредитных организаций) в 2014-2016 годах не планируется.</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Перечень главных администраторов доходов, главных администраторов источников финансирования дефицита</w:t>
      </w:r>
      <w:r w:rsidRPr="00621A59">
        <w:rPr>
          <w:rFonts w:ascii="Verdana" w:eastAsia="Times New Roman" w:hAnsi="Verdana" w:cs="Tahoma"/>
          <w:color w:val="182B2F"/>
          <w:sz w:val="24"/>
          <w:szCs w:val="24"/>
          <w:lang w:eastAsia="ru-RU"/>
        </w:rPr>
        <w:t> бюджета Фроловского муниципального района представлен в приложениях 1,2 к проекту Решения.</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Перечень главных распорядителей средств</w:t>
      </w:r>
      <w:r w:rsidRPr="00621A59">
        <w:rPr>
          <w:rFonts w:ascii="Verdana" w:eastAsia="Times New Roman" w:hAnsi="Verdana" w:cs="Tahoma"/>
          <w:color w:val="182B2F"/>
          <w:sz w:val="24"/>
          <w:szCs w:val="24"/>
          <w:lang w:eastAsia="ru-RU"/>
        </w:rPr>
        <w:t> районного бюджета на 2013 год определен и представлен в приложении 4 к проекту Решения.</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Предлагается наделить бюджетными полномочиями главного распорядителя бюджетных средств:</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Фроловскую районную Думу (код ведомства 901);</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Администрацию Фроловского муниципального района (код ведомства 902);</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отдел образования администрации Фроловского муниципального района (код ведомства 913);</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Финансовый отдел администрации Фроловского муниципального района (код ведомства 927);</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Контрольно-счетную палату Фроловского муниципального района (код ведомства 931).</w:t>
      </w:r>
      <w:r w:rsidRPr="00621A59">
        <w:rPr>
          <w:rFonts w:ascii="Verdana" w:eastAsia="Times New Roman" w:hAnsi="Verdan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Предлагается установить предельный объем муниципального долга Фроловского муниципального района на 2014 год предлагается установить в сумме 12000 тыс. рублей, на 2015 год – 10000 тыс. рублей, на 2016 год – 10000 тыс. рублей.</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Начальник Финансового отдела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администрации Фроловского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муниципального района _________ Л.М. Пузина</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КОНТРОЛЬНО-СЧЕТНАЯ ПАЛАТА</w:t>
      </w:r>
      <w:r w:rsidRPr="00621A59">
        <w:rPr>
          <w:rFonts w:ascii="Times New Roman" w:eastAsia="Times New Roman" w:hAnsi="Times New Roman" w:cs="Times New Roman"/>
          <w:color w:val="182B2F"/>
          <w:sz w:val="36"/>
          <w:szCs w:val="36"/>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color w:val="182B2F"/>
          <w:sz w:val="36"/>
          <w:szCs w:val="36"/>
          <w:lang w:eastAsia="ru-RU"/>
        </w:rPr>
        <w:t>ФРОЛОВСКОГО МУНИЦИПАЛЬНОГО РАЙОНА</w:t>
      </w:r>
      <w:r w:rsidRPr="00621A59">
        <w:rPr>
          <w:rFonts w:ascii="Times New Roman" w:eastAsia="Times New Roman" w:hAnsi="Times New Roman" w:cs="Times New Roman"/>
          <w:color w:val="182B2F"/>
          <w:sz w:val="36"/>
          <w:szCs w:val="36"/>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4"/>
          <w:szCs w:val="24"/>
          <w:lang w:eastAsia="ru-RU"/>
        </w:rPr>
        <w:t>403518, Фроловский муниципальный район, пос. Пригородный, ул. 40 Лет Октября, д. 336/3, телефон: (8-844-65) 4-03-39</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4"/>
          <w:szCs w:val="24"/>
          <w:lang w:eastAsia="ru-RU"/>
        </w:rPr>
        <w:t>_______________________________________________________________________</w:t>
      </w: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4"/>
          <w:szCs w:val="24"/>
          <w:lang w:eastAsia="ru-RU"/>
        </w:rPr>
        <w:t>пос. Пригородный                                          «19» ноября 2013 года</w:t>
      </w: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b/>
          <w:bCs/>
          <w:i/>
          <w:iCs/>
          <w:color w:val="182B2F"/>
          <w:sz w:val="36"/>
          <w:szCs w:val="36"/>
          <w:lang w:eastAsia="ru-RU"/>
        </w:rPr>
        <w:t>ЭКСПЕРТНОЕ ЗАКЛЮЧЕНИЕ</w:t>
      </w:r>
      <w:r w:rsidRPr="00621A59">
        <w:rPr>
          <w:rFonts w:ascii="Times New Roman" w:eastAsia="Times New Roman" w:hAnsi="Times New Roman" w:cs="Times New Roman"/>
          <w:color w:val="182B2F"/>
          <w:sz w:val="36"/>
          <w:szCs w:val="36"/>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i/>
          <w:iCs/>
          <w:color w:val="182B2F"/>
          <w:sz w:val="36"/>
          <w:szCs w:val="36"/>
          <w:lang w:eastAsia="ru-RU"/>
        </w:rPr>
        <w:t>к проекту Решения Фроловской районной Думы</w:t>
      </w:r>
      <w:r w:rsidRPr="00621A59">
        <w:rPr>
          <w:rFonts w:ascii="Times New Roman" w:eastAsia="Times New Roman" w:hAnsi="Times New Roman" w:cs="Times New Roman"/>
          <w:color w:val="182B2F"/>
          <w:sz w:val="36"/>
          <w:szCs w:val="36"/>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Times New Roman" w:eastAsia="Times New Roman" w:hAnsi="Times New Roman" w:cs="Times New Roman"/>
          <w:i/>
          <w:iCs/>
          <w:color w:val="182B2F"/>
          <w:sz w:val="36"/>
          <w:szCs w:val="36"/>
          <w:lang w:eastAsia="ru-RU"/>
        </w:rPr>
        <w:t>«О бюджете Фроловского муниципального района на 2014 год и на плановый период до 2016 года», представленного во Фроловскую районную Думу на первое чтение.</w:t>
      </w:r>
      <w:r w:rsidRPr="00621A59">
        <w:rPr>
          <w:rFonts w:ascii="Tahoma" w:eastAsia="Times New Roman" w:hAnsi="Tahoma" w:cs="Tahoma"/>
          <w:b/>
          <w:bCs/>
          <w:color w:val="696969"/>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Экспертное заключение на проект Решения </w:t>
      </w:r>
      <w:r w:rsidRPr="00621A59">
        <w:rPr>
          <w:rFonts w:ascii="Verdana" w:eastAsia="Times New Roman" w:hAnsi="Verdana" w:cs="Tahoma"/>
          <w:i/>
          <w:iCs/>
          <w:color w:val="182B2F"/>
          <w:sz w:val="24"/>
          <w:szCs w:val="24"/>
          <w:lang w:eastAsia="ru-RU"/>
        </w:rPr>
        <w:t>Фроловской районной Думы«О бюджете Фроловского муниципального района на 2014 год и на плановый период до 2015 года»,</w:t>
      </w:r>
      <w:r w:rsidRPr="00621A59">
        <w:rPr>
          <w:rFonts w:ascii="Verdana" w:eastAsia="Times New Roman" w:hAnsi="Verdana" w:cs="Tahoma"/>
          <w:color w:val="182B2F"/>
          <w:sz w:val="24"/>
          <w:szCs w:val="24"/>
          <w:lang w:eastAsia="ru-RU"/>
        </w:rPr>
        <w:t> подготовлено с учетом требований Бюджетного кодекса РФ (далее БК РФ), решений Фроловской районной Думы от 30.04.2008 № 36/259 «Об утверждении Положения о бюджетном процессе во </w:t>
      </w:r>
      <w:r w:rsidRPr="00621A59">
        <w:rPr>
          <w:rFonts w:ascii="Verdana" w:eastAsia="Times New Roman" w:hAnsi="Verdana" w:cs="Tahoma"/>
          <w:i/>
          <w:iCs/>
          <w:color w:val="182B2F"/>
          <w:sz w:val="24"/>
          <w:szCs w:val="24"/>
          <w:lang w:eastAsia="ru-RU"/>
        </w:rPr>
        <w:t>Фроловском муниципальном районе</w:t>
      </w:r>
      <w:r w:rsidRPr="00621A59">
        <w:rPr>
          <w:rFonts w:ascii="Verdana" w:eastAsia="Times New Roman" w:hAnsi="Verdana" w:cs="Tahoma"/>
          <w:color w:val="182B2F"/>
          <w:sz w:val="24"/>
          <w:szCs w:val="24"/>
          <w:lang w:eastAsia="ru-RU"/>
        </w:rPr>
        <w:t>» (в редакции от 26.07.2013), от 27.02.2011 № 21/174 «Положения о контрольно-счетной палате Фроловского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При подготовке данного заключения Контрольно-счетная палата учитывала необходимость реализации положений, сформулированных в Бюджетном послании Президента РФ В.В. Путина от 13 июня 2013 года и Бюджетном послании Губернатора Волгоградской области на 2014 - 2016 годы, содержащих основные направления и ориентиры бюджетной политики в 2014 - 2016 годах. Также использованы проведенные палатой контрольные и экспертно-аналитические мероприятия.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Главой администрации Фроловского муниципального района Проект решения о районном бюджете на 2014 год и плановый период 2015-2016 гг. внесен на рассмотрение Фроловской районной Думы в составе показателей, установленных Бюджетным </w:t>
      </w:r>
      <w:hyperlink r:id="rId5" w:history="1">
        <w:r w:rsidRPr="00621A59">
          <w:rPr>
            <w:rFonts w:ascii="Verdana" w:eastAsia="Times New Roman" w:hAnsi="Verdana" w:cs="Tahoma"/>
            <w:color w:val="467E8B"/>
            <w:sz w:val="24"/>
            <w:szCs w:val="24"/>
            <w:lang w:eastAsia="ru-RU"/>
          </w:rPr>
          <w:t>кодексом</w:t>
        </w:r>
      </w:hyperlink>
      <w:r w:rsidRPr="00621A59">
        <w:rPr>
          <w:rFonts w:ascii="Verdana" w:eastAsia="Times New Roman" w:hAnsi="Verdana" w:cs="Tahoma"/>
          <w:color w:val="182B2F"/>
          <w:sz w:val="24"/>
          <w:szCs w:val="24"/>
          <w:lang w:eastAsia="ru-RU"/>
        </w:rPr>
        <w:t> Российской Федерации (статья 184.1) и Положением о бюджетном процессе во </w:t>
      </w:r>
      <w:r w:rsidRPr="00621A59">
        <w:rPr>
          <w:rFonts w:ascii="Verdana" w:eastAsia="Times New Roman" w:hAnsi="Verdana" w:cs="Tahoma"/>
          <w:i/>
          <w:iCs/>
          <w:color w:val="182B2F"/>
          <w:sz w:val="24"/>
          <w:szCs w:val="24"/>
          <w:lang w:eastAsia="ru-RU"/>
        </w:rPr>
        <w:t>Фроловском муниципальном районе</w:t>
      </w:r>
      <w:r w:rsidRPr="00621A59">
        <w:rPr>
          <w:rFonts w:ascii="Verdana" w:eastAsia="Times New Roman" w:hAnsi="Verdana" w:cs="Tahoma"/>
          <w:color w:val="182B2F"/>
          <w:sz w:val="24"/>
          <w:szCs w:val="24"/>
          <w:lang w:eastAsia="ru-RU"/>
        </w:rPr>
        <w:t>» (пунктом 1 статьи 20), утвержденного Решением Фроловской районной Думы от 30.04.2008 № 36/259 (в редакции от 26.07.2013).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Главой Фроловского муниципального района проект Решения «О бюджете Фроловского муниципального района на 2014 год и на плановый период 2015 и 2016 годов» своевременно направлен в комиссию Фроловской районной Думы по бюджетной, налоговой и экономической политике для проведения экспертизы представленных документов и подготовки заключения о соответствии представленных документов и материалов требованиям.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Согласно заключению комиссии Фроловской районной Думы по бюджетной, налоговой и экономической политике от 08.11.2013 года представленный Проект на очередной финансовый год и плановый период может быть принят к рассмотрению Фроловской районной Думой (копия заключения комиссии по бюджетной, налоговой и экономической политике Фроловской районной Думы от 08.11.2013 года прилагается.)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соответствии со статьей 26 Положения Главой Фроловского муниципального района - председателем Фроловской районной Думы вынесено распоряжение о принятии Проекта Решения «О бюджете Фроловского муниципального района на 2014 год и на плановый период 2015 и 2016 годов» от 11 ноября 2013 № 42 и передаче его в контрольно-счетную палату Фроловского муниципального района для заключения (статья 27 Положения).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соответствии со статьей 28 Федерального закона РФ </w:t>
      </w:r>
      <w:hyperlink r:id="rId6" w:history="1">
        <w:r w:rsidRPr="00621A59">
          <w:rPr>
            <w:rFonts w:ascii="Verdana" w:eastAsia="Times New Roman" w:hAnsi="Verdana" w:cs="Tahoma"/>
            <w:color w:val="467E8B"/>
            <w:sz w:val="24"/>
            <w:szCs w:val="24"/>
            <w:lang w:eastAsia="ru-RU"/>
          </w:rPr>
          <w:t>от 06.10.2003 № 131-ФЗ (ред. от 06.12.2011, с изм. от 07.12.2011) </w:t>
        </w:r>
      </w:hyperlink>
      <w:r w:rsidRPr="00621A59">
        <w:rPr>
          <w:rFonts w:ascii="Verdana" w:eastAsia="Times New Roman" w:hAnsi="Verdana" w:cs="Tahoma"/>
          <w:color w:val="182B2F"/>
          <w:sz w:val="24"/>
          <w:szCs w:val="24"/>
          <w:lang w:eastAsia="ru-RU"/>
        </w:rPr>
        <w:t>администрацией Фроловского муниципального района будут проведены публичные слушания по проекту бюджета на 2014 год и плановый период 2015 и 2016 годов, согласно постановления главы администрации Фроловского муниципального района от 11.11.2013 г. № 946 публичные слушания назначены на 26.11.2013 г. Проект бюджета на 2014 год и плановый период 2015 и 2016 годов опубликован в газете «Фроловские вести» № 45 (247) от 09.11.2013 г.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Согласно статье 32 Решения Фроловской районной Думы от 30.04.2008 № 36/259 «Об утверждении Положения о бюджетном процессе во </w:t>
      </w:r>
      <w:r w:rsidRPr="00621A59">
        <w:rPr>
          <w:rFonts w:ascii="Verdana" w:eastAsia="Times New Roman" w:hAnsi="Verdana" w:cs="Tahoma"/>
          <w:i/>
          <w:iCs/>
          <w:color w:val="182B2F"/>
          <w:sz w:val="24"/>
          <w:szCs w:val="24"/>
          <w:lang w:eastAsia="ru-RU"/>
        </w:rPr>
        <w:t>Фроловском муниципальном районе</w:t>
      </w:r>
      <w:r w:rsidRPr="00621A59">
        <w:rPr>
          <w:rFonts w:ascii="Verdana" w:eastAsia="Times New Roman" w:hAnsi="Verdana" w:cs="Tahoma"/>
          <w:color w:val="182B2F"/>
          <w:sz w:val="24"/>
          <w:szCs w:val="24"/>
          <w:lang w:eastAsia="ru-RU"/>
        </w:rPr>
        <w:t>» при рассмотрении Фроловской районной Думы проекта решения о бюджете Фроловского муниципального района в первом чтении обсуждаются его концепция, прогноз социально-экономического развития Фроловского муниципального района и основные направления бюджетной и налоговой политики на очередной финансовый год и плановый период.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696969"/>
          <w:sz w:val="24"/>
          <w:szCs w:val="24"/>
          <w:lang w:eastAsia="ru-RU"/>
        </w:rPr>
        <w:t> </w:t>
      </w:r>
      <w:r w:rsidRPr="00621A59">
        <w:rPr>
          <w:rFonts w:ascii="Verdana" w:eastAsia="Times New Roman" w:hAnsi="Verdana" w:cs="Tahoma"/>
          <w:color w:val="182B2F"/>
          <w:sz w:val="24"/>
          <w:szCs w:val="24"/>
          <w:lang w:eastAsia="ru-RU"/>
        </w:rPr>
        <w:t>Предметом рассмотрения проекта решения о бюджете Фроловского муниципального района на очередной финансовый год и плановый период в первом чтении являются основные характеристики бюджета района, к которым относятся: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 прогнозируемый в очередном финансовом году и плановом периоде общий объем доходов с выделением безвозмездных поступлений;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 общий объем расходов в очередном финансовом году и плановом периоде;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 дефицит (профицит) бюджета муниципального района.</w:t>
      </w:r>
      <w:r w:rsidRPr="00621A59">
        <w:rPr>
          <w:rFonts w:ascii="Verdana" w:eastAsia="Times New Roman" w:hAnsi="Verdana" w:cs="Tahoma"/>
          <w:i/>
          <w:iCs/>
          <w:color w:val="182B2F"/>
          <w:sz w:val="24"/>
          <w:szCs w:val="24"/>
          <w:lang w:eastAsia="ru-RU"/>
        </w:rPr>
        <w:t> </w:t>
      </w:r>
      <w:r w:rsidRPr="00621A59">
        <w:rPr>
          <w:rFonts w:ascii="Verdana" w:eastAsia="Times New Roman" w:hAnsi="Verdana" w:cs="Tahoma"/>
          <w:color w:val="182B2F"/>
          <w:sz w:val="24"/>
          <w:szCs w:val="24"/>
          <w:lang w:eastAsia="ru-RU"/>
        </w:rPr>
        <w:t> </w:t>
      </w:r>
    </w:p>
    <w:p w:rsidR="00621A59" w:rsidRPr="00621A59" w:rsidRDefault="00621A59" w:rsidP="00621A59">
      <w:pPr>
        <w:numPr>
          <w:ilvl w:val="0"/>
          <w:numId w:val="1"/>
        </w:numPr>
        <w:shd w:val="clear" w:color="auto" w:fill="9DC5CD"/>
        <w:spacing w:before="120" w:after="120" w:line="240" w:lineRule="atLeast"/>
        <w:ind w:left="480"/>
        <w:jc w:val="center"/>
        <w:rPr>
          <w:rFonts w:ascii="Tahoma" w:eastAsia="Times New Roman" w:hAnsi="Tahoma" w:cs="Tahoma"/>
          <w:color w:val="244147"/>
          <w:sz w:val="21"/>
          <w:szCs w:val="21"/>
          <w:lang w:eastAsia="ru-RU"/>
        </w:rPr>
      </w:pPr>
      <w:r w:rsidRPr="00621A59">
        <w:rPr>
          <w:rFonts w:ascii="Verdana" w:eastAsia="Times New Roman" w:hAnsi="Verdana" w:cs="Tahoma"/>
          <w:b/>
          <w:bCs/>
          <w:i/>
          <w:iCs/>
          <w:color w:val="244147"/>
          <w:sz w:val="24"/>
          <w:szCs w:val="24"/>
          <w:lang w:eastAsia="ru-RU"/>
        </w:rPr>
        <w:t>Концепция проекта решения о бюджетеФроловского муниципального района на 2014 год и на плановый период до 2016 года</w:t>
      </w:r>
      <w:r w:rsidRPr="00621A59">
        <w:rPr>
          <w:rFonts w:ascii="Verdana" w:eastAsia="Times New Roman" w:hAnsi="Verdana" w:cs="Tahoma"/>
          <w:color w:val="244147"/>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696969"/>
          <w:sz w:val="24"/>
          <w:szCs w:val="24"/>
          <w:lang w:eastAsia="ru-RU"/>
        </w:rPr>
        <w:t> </w:t>
      </w:r>
      <w:r w:rsidRPr="00621A59">
        <w:rPr>
          <w:rFonts w:ascii="Verdana" w:eastAsia="Times New Roman" w:hAnsi="Verdana" w:cs="Tahoma"/>
          <w:color w:val="182B2F"/>
          <w:sz w:val="24"/>
          <w:szCs w:val="24"/>
          <w:lang w:eastAsia="ru-RU"/>
        </w:rPr>
        <w:t>Основной «входной» информацией при формировании проекта бюджета на очередной финансовый год и плановый период являются основные направления бюджетной и налоговой политики Фроловского муниципального района </w:t>
      </w:r>
      <w:r w:rsidRPr="00621A59">
        <w:rPr>
          <w:rFonts w:ascii="Verdana" w:eastAsia="Times New Roman" w:hAnsi="Verdana" w:cs="Tahoma"/>
          <w:i/>
          <w:iCs/>
          <w:color w:val="182B2F"/>
          <w:sz w:val="24"/>
          <w:szCs w:val="24"/>
          <w:lang w:eastAsia="ru-RU"/>
        </w:rPr>
        <w:t>на 2014 год и на плановый период 2015-2016 годы, утвержденные постановлением Главы администрации Фроловского муниципального района от 13.09.2013 № 784 и </w:t>
      </w:r>
      <w:r w:rsidRPr="00621A59">
        <w:rPr>
          <w:rFonts w:ascii="Verdana" w:eastAsia="Times New Roman" w:hAnsi="Verdana" w:cs="Tahoma"/>
          <w:color w:val="182B2F"/>
          <w:sz w:val="24"/>
          <w:szCs w:val="24"/>
          <w:lang w:eastAsia="ru-RU"/>
        </w:rPr>
        <w:t>одобрены решением Коллегии администрации Фроловского муниципального района от 29.10.2013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связи с этим, при экспертизе проекта о бюджете на 2014-2016 годы, контрольно-счетной палатой проведен анализ соответствия показателей представленного проекта основным приоритетам бюджетной стратегии, предусмотренным в Бюджетном послании Губернатора Волгоградской области.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Проведенный анализ показал, что при составлении проекта бюджета выполнение отдельных положений Бюджетных посланиях показал следующее.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Основы формирования бюджета Фроловского муниципального района </w:t>
      </w:r>
      <w:r w:rsidRPr="00621A59">
        <w:rPr>
          <w:rFonts w:ascii="Verdana" w:eastAsia="Times New Roman" w:hAnsi="Verdana" w:cs="Tahoma"/>
          <w:i/>
          <w:iCs/>
          <w:color w:val="182B2F"/>
          <w:sz w:val="24"/>
          <w:szCs w:val="24"/>
          <w:lang w:eastAsia="ru-RU"/>
        </w:rPr>
        <w:t>на 2014 год и на плановый период 2015-2016 годы</w:t>
      </w:r>
      <w:r w:rsidRPr="00621A59">
        <w:rPr>
          <w:rFonts w:ascii="Verdana" w:eastAsia="Times New Roman" w:hAnsi="Verdana" w:cs="Tahoma"/>
          <w:color w:val="182B2F"/>
          <w:sz w:val="24"/>
          <w:szCs w:val="24"/>
          <w:lang w:eastAsia="ru-RU"/>
        </w:rPr>
        <w:t> заложены с учетом Бюджетного послания Президента Российской Федерации Федеральному Собранию, в котором указано на необходимость повышения качества предоставляемых населению государственных и муниципальных услуг. От успешности действий в этих сферах непосредственно зависят условия жизни населения.</w:t>
      </w: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Переход к формированию государственного задания на оказание государственных (муниципальных) услуг физическим и юридическим лицам на основе единого перечня таких услуг и единых нормативов их финансового обеспечения.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Бюджетном послании Губернатора Волгоградской области на 2014-2016 гг. указано, что для повышения качества и доступности государственных (муниципальных) услуг необходимо продолжить реализацию реформы системы оказания государственных (муниципальных) услуг и выполнения государственных (муниципальных) услуг.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Необходимо использовать инструмент государственного (муниципального) задания на оказание государственных (муниципальных) услуг при стратегическом и бюджетном планировании в целях создания условий для повышения эффективности деятельности учреждений по обеспечении потребностей населения в государственных (муниципальных) услугах.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Основных направлениях бюджетной и налоговой политики Фроловского муниципального района </w:t>
      </w:r>
      <w:r w:rsidRPr="00621A59">
        <w:rPr>
          <w:rFonts w:ascii="Verdana" w:eastAsia="Times New Roman" w:hAnsi="Verdana" w:cs="Tahoma"/>
          <w:i/>
          <w:iCs/>
          <w:color w:val="182B2F"/>
          <w:sz w:val="24"/>
          <w:szCs w:val="24"/>
          <w:lang w:eastAsia="ru-RU"/>
        </w:rPr>
        <w:t>на 2014 год и на плановый период 2015-2016 годы бюджетная политика будет направлена на </w:t>
      </w:r>
      <w:r w:rsidRPr="00621A59">
        <w:rPr>
          <w:rFonts w:ascii="Verdana" w:eastAsia="Times New Roman" w:hAnsi="Verdana" w:cs="Tahoma"/>
          <w:color w:val="182B2F"/>
          <w:sz w:val="24"/>
          <w:szCs w:val="24"/>
          <w:lang w:eastAsia="ru-RU"/>
        </w:rPr>
        <w:t>адресное решение социальных проблем, повышение качества и доступности предоставляемых муниципальных услуг, эффективности функционирования бюджетного сектора экономики.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Также, в Бюджетном послании Губернатора Волгоградской области органам местного самоуправления указано на необходимость продолжения реализации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связи с этим, в бюджетной политике Фроловского муниципального района определены мероприятия, соответствующие Бюджетному посланию Губернатора Волгоградской области и соответствует стратегическим целям социально-экономического развития района, обозначенных в Прогнозе социально-экономического развития на 2014-2016 гг.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2014-2016 годах во Фроловском муниципальном районе будет продолжена реализация задач бюджетного послания за предыдущий период которые, по мнению Контрольно-счетной палаты, не теряют свою актуальность и в очередном бюджетном цикле: формирование расходов муниципального бюджета с учетом необходимости повышения эффективности использования бюджетных средств, которое необходимо обеспечить, в том числе за счет внедрения программно-целевых методов планирования расходов бюджета, сохранения и развития налогового потенциала, концентрацию финансовых ресурсов на приоритетных направлениях расходования бюджетных средств, в том числе связанных с реализацией указов Президента Российской Федерации от 07 мая 2012 года;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 подготовку к внедрению муниципальных программ в единую систему формирования и исполнения консолидированного бюджета района.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2.Прогноз социально-экономического развития Фроловского муниципального района на 2014 год и плановый период 2015 и 2016 годов.</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696969"/>
          <w:sz w:val="24"/>
          <w:szCs w:val="24"/>
          <w:lang w:eastAsia="ru-RU"/>
        </w:rPr>
        <w:t> </w:t>
      </w:r>
      <w:r w:rsidRPr="00621A59">
        <w:rPr>
          <w:rFonts w:ascii="Verdana" w:eastAsia="Times New Roman" w:hAnsi="Verdana" w:cs="Tahoma"/>
          <w:color w:val="182B2F"/>
          <w:sz w:val="24"/>
          <w:szCs w:val="24"/>
          <w:lang w:eastAsia="ru-RU"/>
        </w:rPr>
        <w:t>В соответствии абзацем 3 пункта 2 статьей 169проект бюджета составляется на основе прогноза социально-экономического развития в целях финансового обеспечения расходных обязательств и статьи 184 </w:t>
      </w:r>
      <w:hyperlink r:id="rId7" w:history="1">
        <w:r w:rsidRPr="00621A59">
          <w:rPr>
            <w:rFonts w:ascii="Verdana" w:eastAsia="Times New Roman" w:hAnsi="Verdana" w:cs="Tahoma"/>
            <w:color w:val="467E8B"/>
            <w:sz w:val="24"/>
            <w:szCs w:val="24"/>
            <w:lang w:eastAsia="ru-RU"/>
          </w:rPr>
          <w:t>Бюджетного кодекса Российской Федерации от 31.07.1998 № 145-ФЗ (ред. от 03.12.2011)</w:t>
        </w:r>
      </w:hyperlink>
      <w:r w:rsidRPr="00621A59">
        <w:rPr>
          <w:rFonts w:ascii="Verdana" w:eastAsia="Times New Roman" w:hAnsi="Verdana" w:cs="Tahoma"/>
          <w:color w:val="182B2F"/>
          <w:sz w:val="24"/>
          <w:szCs w:val="24"/>
          <w:lang w:eastAsia="ru-RU"/>
        </w:rPr>
        <w:t>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социально-экономического развития Фроловского муниципального района на 2014 год и плановый период до 2016 года сформирован с учетом Порядка разработки прогноза социально-экономического развития муниципального образования, утвержденного постановлением Главы Фроловского муниципального района от 31.05.2012 г. № 391 в соответствии со ст.12 «Положения о бюджетном процессе во Фроловском муниципальном районе» (норма закона ст. 173 БК РФ).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Пунктом 4 статьи 173 Бюджетного кодекса РФ определено, что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При составлении Прогноза учитывались предварительные итоги социально-экономического развития муниципального района за девять месяцев 2013 года и ожидаемые итоги социально-экономического развития муниципального бюджета за текущий год и доведенных Минэкономразвития России индексов-дефляторов цен на 2014 и плановый период до 2016 годы и с учетом сценарных условий развития экономики РФ и Волгоградской области по умеренно-оптимистичному варианту, рекомендованному Минэкономразвития России.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Анализ макроэкономических показателей развития Фроловского муниципального района, прогнозируемых на 2014-2016 годы, проведен на предмет достоверности основных параметров Прогноза, принятых за основу составления проекта бюджета на 2014-2016 годы, и соответствия прогнозируемых и ожидаемых оценок макроэкономических показателей за 2013 год.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  Разработка сценарных условий и основных параметров прогноза развития экономики Фроловского муниципального района в 2014-2016 годах осуществлялась на основе умеренно-оптимистического вариантаи основных параметров прогноза социально-экономического развития Волгоградской области на 2014 год и на плановый период 2015 и 2016 годовихарактеризуется следующими основными макроэкономическими параметрами.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 Анализу показателей развития Фроловского района на 2014-2016 годы предшествовал анализ прогнозируемых и ожидаемых оценок показателей за 2013 год, являющийся базовым периодом для трехлетнего планирования.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Результаты сравнительного анализа прогнозируемых и ожидаемых оценок основных макроэкономических показателей за 2013 год и прогнозируемых на 2014 год представлены в следующей таблице:</w:t>
      </w:r>
      <w:r w:rsidRPr="00621A59">
        <w:rPr>
          <w:rFonts w:ascii="Verdana" w:eastAsia="Times New Roman" w:hAnsi="Verdana" w:cs="Tahoma"/>
          <w:color w:val="182B2F"/>
          <w:sz w:val="24"/>
          <w:szCs w:val="24"/>
          <w:lang w:eastAsia="ru-RU"/>
        </w:rPr>
        <w:t> </w:t>
      </w:r>
    </w:p>
    <w:tbl>
      <w:tblPr>
        <w:tblW w:w="9180" w:type="dxa"/>
        <w:tblInd w:w="15" w:type="dxa"/>
        <w:shd w:val="clear" w:color="auto" w:fill="9DC5CD"/>
        <w:tblCellMar>
          <w:top w:w="15" w:type="dxa"/>
          <w:left w:w="15" w:type="dxa"/>
          <w:bottom w:w="15" w:type="dxa"/>
          <w:right w:w="15" w:type="dxa"/>
        </w:tblCellMar>
        <w:tblLook w:val="04A0" w:firstRow="1" w:lastRow="0" w:firstColumn="1" w:lastColumn="0" w:noHBand="0" w:noVBand="1"/>
      </w:tblPr>
      <w:tblGrid>
        <w:gridCol w:w="2145"/>
        <w:gridCol w:w="1123"/>
        <w:gridCol w:w="999"/>
        <w:gridCol w:w="1280"/>
        <w:gridCol w:w="1247"/>
        <w:gridCol w:w="1247"/>
        <w:gridCol w:w="1283"/>
      </w:tblGrid>
      <w:tr w:rsidR="00621A59" w:rsidRPr="00621A59" w:rsidTr="00621A59">
        <w:trPr>
          <w:trHeight w:val="79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Наименование</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показателей</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отчет</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2011 г.</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отчет</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2012 г.</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Исполнение</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за 9 мес.</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2013г.</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Оценка</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2013 г.</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2014 г.</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отклонение</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(гр.6-гр5)</w:t>
            </w:r>
          </w:p>
        </w:tc>
      </w:tr>
      <w:tr w:rsidR="00621A59" w:rsidRPr="00621A59" w:rsidTr="00621A59">
        <w:trPr>
          <w:trHeight w:val="28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w:t>
            </w:r>
          </w:p>
        </w:tc>
      </w:tr>
      <w:tr w:rsidR="00621A59" w:rsidRPr="00621A59" w:rsidTr="00621A59">
        <w:trPr>
          <w:trHeight w:val="141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Объем отгруженных товаров собственного производства, выполненных работ и услуг собственными силами (обрабатывающие производства)</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406565,4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581524.3</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625438</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593154.786</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613322.049</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+20167,263</w:t>
            </w:r>
          </w:p>
        </w:tc>
      </w:tr>
      <w:tr w:rsidR="00621A59" w:rsidRPr="00621A59" w:rsidTr="00621A59">
        <w:trPr>
          <w:trHeight w:val="25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-индекс промышленного производства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78.44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143</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124.5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103.4</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w:t>
            </w:r>
          </w:p>
        </w:tc>
      </w:tr>
      <w:tr w:rsidR="00621A59" w:rsidRPr="00621A59" w:rsidTr="00621A59">
        <w:trPr>
          <w:trHeight w:val="43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Объем продукции сельского хозяйства в хозяйствах всех категорий (млн. руб.),</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1439.6</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1395.6</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1832.2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1963.2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+131</w:t>
            </w:r>
          </w:p>
        </w:tc>
      </w:tr>
      <w:tr w:rsidR="00621A59" w:rsidRPr="00621A59" w:rsidTr="00621A59">
        <w:trPr>
          <w:trHeight w:val="48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-индекс производства продукции сельского хозяйства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115.7</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82.3</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127.2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102.7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-24,5</w:t>
            </w:r>
          </w:p>
        </w:tc>
      </w:tr>
      <w:tr w:rsidR="00621A59" w:rsidRPr="00621A59" w:rsidTr="00621A59">
        <w:trPr>
          <w:trHeight w:val="28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Оборот розничной торговли</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234312.5</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247148.7</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210796</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273760</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299810</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+26050</w:t>
            </w:r>
          </w:p>
        </w:tc>
      </w:tr>
      <w:tr w:rsidR="00621A59" w:rsidRPr="00621A59" w:rsidTr="00621A59">
        <w:trPr>
          <w:trHeight w:val="27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процентах к предыдущему году в</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сопоставимых ценах</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102</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104.3</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104.5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+0,2</w:t>
            </w:r>
          </w:p>
        </w:tc>
      </w:tr>
      <w:tr w:rsidR="00621A59" w:rsidRPr="00621A59" w:rsidTr="00621A59">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Объем платных услуг населению</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49863.067</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37380</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32565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41750</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46510</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+4760</w:t>
            </w:r>
          </w:p>
        </w:tc>
      </w:tr>
      <w:tr w:rsidR="00621A59" w:rsidRPr="00621A59" w:rsidTr="00621A59">
        <w:trPr>
          <w:trHeight w:val="93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Инвестиции в основной капитал за счет всех источников финансирования - всего,</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млн. руб.,</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1044.4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1239.9</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805.5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1265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1368.5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+103,5</w:t>
            </w:r>
          </w:p>
        </w:tc>
      </w:tr>
      <w:tr w:rsidR="00621A59" w:rsidRPr="00621A59" w:rsidTr="00621A59">
        <w:trPr>
          <w:trHeight w:val="16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индекс инвестиций</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111.3</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109.1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108.2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+6,2</w:t>
            </w:r>
          </w:p>
        </w:tc>
      </w:tr>
      <w:tr w:rsidR="00621A59" w:rsidRPr="00621A59" w:rsidTr="00621A59">
        <w:trPr>
          <w:trHeight w:val="18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Инвестиции на душу населения</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64.4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85.5</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55.6</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87.1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94</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+6,9</w:t>
            </w:r>
          </w:p>
        </w:tc>
      </w:tr>
      <w:tr w:rsidR="00621A59" w:rsidRPr="00621A59" w:rsidTr="00621A59">
        <w:trPr>
          <w:trHeight w:val="25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Численность постоянного населения (чел.)</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14559</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14489</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14497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14531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14551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w:t>
            </w:r>
          </w:p>
        </w:tc>
      </w:tr>
      <w:tr w:rsidR="00621A59" w:rsidRPr="00621A59" w:rsidTr="00621A59">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Темпы роста реальных денежных доходов населения в процентах к предыдущему году</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109.5</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102.7</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112.3</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110.3</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w:t>
            </w:r>
          </w:p>
        </w:tc>
      </w:tr>
      <w:tr w:rsidR="00621A59" w:rsidRPr="00621A59" w:rsidTr="00621A59">
        <w:trPr>
          <w:trHeight w:val="28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Фонд заработной платы,</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624829</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644257</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531838</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710448</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785045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+74597</w:t>
            </w:r>
          </w:p>
        </w:tc>
      </w:tr>
      <w:tr w:rsidR="00621A59" w:rsidRPr="00621A59" w:rsidTr="00621A59">
        <w:trPr>
          <w:trHeight w:val="18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Численность занятых в экономике (среднегодовая),</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чел.</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5.744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5.536</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5.557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5.557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5.599</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+0,042</w:t>
            </w:r>
          </w:p>
        </w:tc>
      </w:tr>
      <w:tr w:rsidR="00621A59" w:rsidRPr="00621A59" w:rsidTr="00621A59">
        <w:trPr>
          <w:trHeight w:val="70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Уровень зарегистрированной безработицы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3.0</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2.81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2.81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2.74</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-0,07</w:t>
            </w:r>
          </w:p>
        </w:tc>
      </w:tr>
      <w:tr w:rsidR="00621A59" w:rsidRPr="00621A59" w:rsidTr="00621A59">
        <w:trPr>
          <w:trHeight w:val="13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Количество малых предприятий всего по состоянию на конец года</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483</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421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435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417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437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+20,0</w:t>
            </w:r>
          </w:p>
        </w:tc>
      </w:tr>
      <w:tr w:rsidR="00621A59" w:rsidRPr="00621A59" w:rsidTr="00621A59">
        <w:trPr>
          <w:trHeight w:val="16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Величина прожиточного минимума в среднем на душу населения в месяц</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6369</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6510</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6665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7238</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7622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+384</w:t>
            </w:r>
          </w:p>
        </w:tc>
      </w:tr>
      <w:tr w:rsidR="00621A59" w:rsidRPr="00621A59" w:rsidTr="00621A59">
        <w:trPr>
          <w:trHeight w:val="19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средняя обеспеченность населения площадью жилых квартир (на конец года)</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19.43</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19.51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19.1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19.330</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19.285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+0,045</w:t>
            </w:r>
          </w:p>
        </w:tc>
      </w:tr>
      <w:tr w:rsidR="00621A59" w:rsidRPr="00621A59" w:rsidTr="00621A59">
        <w:trPr>
          <w:trHeight w:val="525"/>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Всего налоговых и неналоговых доходов (тыс. рублей)</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29311.2</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90143.7</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62672.2</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88976.5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82695</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-6281,5</w:t>
            </w:r>
          </w:p>
        </w:tc>
      </w:tr>
      <w:tr w:rsidR="00621A59" w:rsidRPr="00621A59" w:rsidTr="00621A59">
        <w:trPr>
          <w:trHeight w:val="30"/>
        </w:trPr>
        <w:tc>
          <w:tcPr>
            <w:tcW w:w="18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Безвозмездные поступления</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231262.5</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207776.6</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142216.8</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201279.7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183781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+17498,7</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В бюджетном послании Губернатора Волгоградской области на 2014-2016 годы определено, что главная цель бюджетной политики Волгоградской области - формирование финансово-бюджетных условий для социально-экономического развития региона, создание комфортных условий для жизни и работы населения.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Основной целью социально-экономического развития Фроловского муниципального района является повышение качества муниципальных услуг, предоставляемых сельским жителям, роста денежных доходов населения, сокращения доли населения с доходами ниже прожиточного минимума.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Основной целью социально-экономического развития Фроловского муниципального района является повышение качества муниципальных услуг, предоставляемых сельским жителям, роста денежных доходов населения, сокращения доли населения с доходами ниже прожиточного минимума.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Анализ прогноза показывает, что наблюдается динамика по основным показателям, характеризующим уровень жизни населения.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Из приведенных в таблице данных видно, по оценке отдела экономики администрации Фроловского муниципального района, в 2014 году по всем анализируемым показателям прогнозируются рост с 2013 годом, так например: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объем отгруженных товаров собственного производства (представлен одним крупным обрабатывающим предприятием - ОАО КХП «Арчединский») с численностью работающих около 300 человек) и двумя средними предприятиями ОАО КХП «Арчединский», 000 «Калининский щебеночный завод» с численностью работающих около 500 человек) в сравнении с 2013 годом в 2014 году прогноз увеличивается на + 20167,263 тыс. рублей. Прирост промышленного производства в 2014 году к 2011 - 2013 гг. составит - 50,8%;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-объем продукции сельского хозяйства прогнозируется в 2014 году в сумме 1963.2 млн. рублей и наблюдается рост на 131 млн. рублей, в связи с тем, что в растениеводстве предусматривается дальнейшее применение научно-обоснованной системы сухого земледелия, энергосберегающих технологий, оказание государственной поддержки элитного семеноводства, компенсации части затрат на дизельное топливо, использованное на подготовку и уход за чистыми парами. В 2014 году прирост объемов производства продукции с/х прогнозируется в размере 7,1 % в сопоставимых ценах к оценке 2013 года, в том числе продукции растениеводства на 1,8 %;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оборот розничной торговли прогнозируется в 2014 году в сумме 299810 тыс. рублей и увеличивается с оценкой 2013 года (273760 тыс. рублей) на 9,5 %, согласно представленному прогнозу социально-экономического развития, на потребительском рынке района функционируют 66 торговых объектов, из них 47 магазинов и 19 объектов мелкорозничной торговли с общим количеством работающих 126 человек;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оборот платных услуг прогнозируется в сумме 46510 тыс. рублей и увеличивается с оценкой 2013 года на + 4760 тыс. рублей в основном, за счет роста объема предоставляемых платных услуг населению это развитие малого и индивидуального предпринимательства в сфере услуг. По прогнозу на 2014 год населению района должно быть оказано платных услуг на сумму 46,5 млн. руб., что составит 5 % к 2013 году в сопоставимых ценах. В расчете на одного жителя района прогнозируется объем платных услуг в размере 3196 руб. Объем платных услуг в 2015 году составит 51,96 млн. руб., в 2016 году – 58,1 млн. руб;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инвестиции в основной капитал за счет всех источников финансирования на 2014 год прогнозируется объем инвестиций  в сумме 1368,7 млн. рублей (на 38 % больше уровня 2013 года). Более 50 процентов всех инвестиций на территории Фроловского муниципального района составляют собственные средства предприятий и организаций, из них более половины – за счет прибыли, остающейся в организации. Основной объем инвестиций в экономику района обеспечат отрасли по строительству, добыче полезных ископаемых, транспорту и связи. По прогнозу на 2015 и 2016 годы ожидается освоить инвестиций в сумме 1504,7 и 1700 млн. рублей, что составляет соответственно 109,9%  и 113,0 %  к уровню  предыдущего года. Планируется строительство свинокомплекса на 100 тыс. голов на территории Краснолиповского сельского поселения ЗАО «Агро – Инвест» и завершение реконструкции комплекса по переработке сельхозпродукции, в том числе молока. Основным фактором роста экономики в среднесрочном периоде является: внутренний спрос при постепенном увеличении роли инвестиционного спроса по сравнению с потребительским спросом.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Прогноз предусматривает прирост инвестиций в основной капитал в 2014 году на 6.2%, в 2015 году на 8%, в 2016 году на 10.9% (по оценке 2013 года). Прирост оборота розничной торговли составит в 2014 году 9.5 %, в 2015 году 19.8 %, в 2016 году 31,7 % (в сравнении с оценкой 2013 года). При этом прогнозируется постепенное увеличение роли инвестиционного спроса по сравнению с потребительским спросом.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Реализация инвестиционных проектов должна отразиться на росте фонда оплаты труда и соответственно увеличении денежных доходов населения.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Основной целью социально-экономического развития района является повышение качества жизни на основе динамичного и устойчивого экономического роста, т.е. создание условий для увеличения продолжительности жизни людей, уменьшения бедности за счет роста денежных доходов населения, сокращение доли населения с доходами ниже прожиточного минимума.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денежные доходы населения района прогнозируются в 2014 году - 1690,4 млн. руб., в 2015 году - 1851,1 млн. руб., в 2016 году – 2021,6 млн. руб. Расходы по оценке на 2013 год составят 1396,7 млн. руб. или увеличатся на 10,7 % по отношению к 2012 году;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фонд заработной платы в 2014 году прогнозируется в сумме 785045 тыс. рублей в сравнении с оценкой 2013 года увеличивается на 74597 тыс. рублей, что на 10,4 % выше уровня 2013 года. Фонд оплаты труда в 2015 и 2016 годах составит 871,4 млн. руб. и 969 млн. руб. и соответственно возрастет к уровню 2013 года на 22,6 % и на 36,3 % соответственно</w:t>
      </w:r>
      <w:r w:rsidRPr="00621A59">
        <w:rPr>
          <w:rFonts w:ascii="Verdana" w:eastAsia="Times New Roman" w:hAnsi="Verdana" w:cs="Tahoma"/>
          <w:color w:val="000000"/>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территории района осуществляют свою деятельность предприятия газовой, нефтяной промышленности и железнодорожного транспорта, заработная плата которых в соответствии с коллективными договорами предприятий индексируется поквартально;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3.1. Прогнозируемый в очередном финансовом году и в плановом периоде общий объем доходов</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настоящее время одной из самых актуальных является задача укрепления финансовой самостоятельности местных бюджетов. Необходимо развивать собственную доходную базу и вести работу по полонению доходной части муниципального бюджета. Формирование доходной части бюджета муниципального района на 2014 год и на плановый период 2015 и 2016 годов осуществлялось исходя из прогноза социально-экономического развития Фроловского муниципального района, основных направлений налоговой и бюджетной политики на 2014 год и на плановый период 2015 и 2016 годов, а также оценки ожидаемого поступления налоговых и других обязательных платежей в бюджет Фроловского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При формировании проекта бюджета учитывалось налоговое законодательство, действующее на момент составления проекта бюджета.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В связи с чем, контрольно-счетной палатой проанализированы представленные 01.11.2013 года администрацией Фроловского муниципального района на 1 чтение расчеты по налоговым и неналоговым доходам, поступающим в бюджет района, их динамику </w:t>
      </w:r>
      <w:r w:rsidRPr="00621A59">
        <w:rPr>
          <w:rFonts w:ascii="Verdana" w:eastAsia="Times New Roman" w:hAnsi="Verdana" w:cs="Tahoma"/>
          <w:color w:val="182B2F"/>
          <w:sz w:val="24"/>
          <w:szCs w:val="24"/>
          <w:lang w:eastAsia="ru-RU"/>
        </w:rPr>
        <w:t>к соответствующему периоду предшествующего года, в процентах,</w:t>
      </w:r>
      <w:r w:rsidRPr="00621A59">
        <w:rPr>
          <w:rFonts w:ascii="Verdana" w:eastAsia="Times New Roman" w:hAnsi="Verdana" w:cs="Tahoma"/>
          <w:color w:val="000000"/>
          <w:sz w:val="24"/>
          <w:szCs w:val="24"/>
          <w:lang w:eastAsia="ru-RU"/>
        </w:rPr>
        <w:t> а также безвозмездные поступления.</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При проведении сравнительного анализа прогноза основных характеристик районного бюджета на 2014-2016 годов с 2013 годом, использовался показатель “Итого доходов”, утвержденный решением Фроловской районной Думы от26.07.2013 № 56/445.</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На 2014 год доходы районного бюджета были предусмотрены в размере </w:t>
      </w:r>
      <w:r w:rsidRPr="00621A59">
        <w:rPr>
          <w:rFonts w:ascii="Verdana" w:eastAsia="Times New Roman" w:hAnsi="Verdana" w:cs="Tahoma"/>
          <w:color w:val="182B2F"/>
          <w:sz w:val="24"/>
          <w:szCs w:val="24"/>
          <w:lang w:eastAsia="ru-RU"/>
        </w:rPr>
        <w:t>290256,2</w:t>
      </w:r>
      <w:r w:rsidRPr="00621A59">
        <w:rPr>
          <w:rFonts w:ascii="Verdana" w:eastAsia="Times New Roman" w:hAnsi="Verdana" w:cs="Tahoma"/>
          <w:color w:val="000000"/>
          <w:sz w:val="24"/>
          <w:szCs w:val="24"/>
          <w:lang w:eastAsia="ru-RU"/>
        </w:rPr>
        <w:t> тыс. рублей, что на 8,2 % ниже планового показателя текущего года (2900256,2 тыс. рублей), в том числе: </w:t>
      </w:r>
      <w:r w:rsidRPr="00621A59">
        <w:rPr>
          <w:rFonts w:ascii="Verdana" w:eastAsia="Times New Roman" w:hAnsi="Verdana" w:cs="Tahoma"/>
          <w:color w:val="182B2F"/>
          <w:sz w:val="24"/>
          <w:szCs w:val="24"/>
          <w:lang w:eastAsia="ru-RU"/>
        </w:rPr>
        <w:t>собственные доходы (без учета межбюджетных трансфертов из областного бюджета) в сумме 82695 тыс. рублей, что составляет 92,9 % к плану текущего финансового года (88976,5 тыс. рублей), безвозмездные поступления от других уровней бюджетов в размере 183781 тыс. рублей или 91,3 % к 2013 году (201279,7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2015 год доходы муниципального бюджета прогнозируются в размере 251894 тыс. рублей, в том числе: собственные доходы в сумме 68560,8 тыс. рублей (уменьшение на 10 % к прогнозируемым доходам 2014 г.), безвозмездные поступления в сумме 183333,2 тыс. рублей или уменьшение на 0,2 % к прогнозу 2014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2016 год доходы местного бюджета прогнозируются 183305,4 тыс. рублей, в том числе: собственные доходы в сумме 69891,9 тыс. рублей (увеличение 19 % к прогнозируемым доходам 2015 г.); безвозмездные поступления в сумме 183305,4 тыс. рублей в пределах прогнозируемых доходов 2015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поступления доходов на 2014 год и плановый период 2015 и 2016 годов в разрезе доходных источников приведен в приложении 3 к проекту Решения.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u w:val="single"/>
          <w:lang w:eastAsia="ru-RU"/>
        </w:rPr>
        <w:t>Налоговые доходы местного бюджета прогнозируются:</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2014 году в сумме 68705 тыс. руб., что составляет 107,8% к уточненному плану 2013 года (74103 тыс. рублей).Данное снижение объясняется уменьшением нормативов отчислений от НДФЛ в пользу муниципального района с 10% до 5% по БК РФ; дополнительный норматив с 70% до 59,23% по Закону Волгоградской области, вызванного перераспределением расходных полномочий в сфере дошкольного образования;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в 2015-2016 г.г. налоговые доходы местного бюджета соответственно прогнозируются в сумме 57429 тыс. рублей и 58627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u w:val="single"/>
          <w:lang w:eastAsia="ru-RU"/>
        </w:rPr>
        <w:t>Неналоговые доходы местного бюджета прогнозируются:</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2014 году в сумме 13990 тыс. руб., что составляет 106,3% к уточненному плану 2013 года (14873,5 тыс. рублей). Уменьшение плана прогнозируется за счет снижения количества объектов, входящих в Прогнозный план приватизации муниципального имущества на 2014 год;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2015 году – 11131,8 тыс. руб., что составляет 79,6 % к 2014 году; в 2016 году – 11264,9тыс. руб., что составляет 101,2 % к 2015 году.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Проведенным сравнительным анализом прогнозируемых собственных доходов бюджета Фроловского муниципального района с ожидаемым исполнением 2013 года установлено, что в 2014 году налоговые доходы уменьшаются на 4019,7 тыс. рублей и составят 68705 тыс. рублей, неналоговые доходы увеличатся на 1365 тыс. рублей и прогнозируются в сумме 13990 тыс. рублей, безвозмездные поступления – 183781 тыс. рублей или на 1737,8 тыс. рублей меньше, чем в 2013 году (185518,8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Безвозмездные поступления в местный бюджет на 2014 год предусмотрены в объеме 183781,0 тыс. рублей, что ниже уровня 2013 года на 31325,1 тыс. руб., из них: субсидии на организацию отдыха детей в каникулярный период в лагерях дневного пребывания в сумме 816 тыс. рублей; субвенций от других бюджетов бюджетной системы в сумме 182466,2 тыс. рублей, иных межбюджетных трансфертов из бюджетов сельских поселений на осуществление части полномочий по решению вопросов местного бюджета в соответствии с заключенными соглашениями в сумме 498,8 тыс. рублей. Снижение объясняется отсутствием дотации на выравнивание бюджетной обеспеченности и субсидии на обеспечение сбалансированности.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безвозмездных поступлений на 2015 и 2016 год соответственно 183333,2 тыс. рублей и 183305,4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Таким образом, структура доходной части районного бюджета на 2014-2016 годы выглядит следующим образом: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рублей) </w:t>
      </w:r>
    </w:p>
    <w:tbl>
      <w:tblPr>
        <w:tblW w:w="9465" w:type="dxa"/>
        <w:tblInd w:w="15" w:type="dxa"/>
        <w:shd w:val="clear" w:color="auto" w:fill="9DC5CD"/>
        <w:tblCellMar>
          <w:top w:w="15" w:type="dxa"/>
          <w:left w:w="15" w:type="dxa"/>
          <w:bottom w:w="15" w:type="dxa"/>
          <w:right w:w="15" w:type="dxa"/>
        </w:tblCellMar>
        <w:tblLook w:val="04A0" w:firstRow="1" w:lastRow="0" w:firstColumn="1" w:lastColumn="0" w:noHBand="0" w:noVBand="1"/>
      </w:tblPr>
      <w:tblGrid>
        <w:gridCol w:w="1981"/>
        <w:gridCol w:w="1243"/>
        <w:gridCol w:w="1210"/>
        <w:gridCol w:w="1271"/>
        <w:gridCol w:w="1209"/>
        <w:gridCol w:w="1271"/>
        <w:gridCol w:w="1280"/>
      </w:tblGrid>
      <w:tr w:rsidR="00621A59" w:rsidRPr="00621A59" w:rsidTr="00621A59">
        <w:tc>
          <w:tcPr>
            <w:tcW w:w="171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Показатели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2014</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2015</w:t>
            </w:r>
          </w:p>
        </w:tc>
        <w:tc>
          <w:tcPr>
            <w:tcW w:w="511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2016</w:t>
            </w:r>
          </w:p>
        </w:tc>
      </w:tr>
      <w:tr w:rsidR="00621A59" w:rsidRPr="00621A59" w:rsidTr="00621A59">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621A59" w:rsidRPr="00621A59" w:rsidRDefault="00621A59" w:rsidP="00621A59">
            <w:pPr>
              <w:spacing w:after="0" w:line="240" w:lineRule="auto"/>
              <w:rPr>
                <w:rFonts w:ascii="Tahoma" w:eastAsia="Times New Roman" w:hAnsi="Tahoma" w:cs="Tahoma"/>
                <w:color w:val="182B2F"/>
                <w:sz w:val="21"/>
                <w:szCs w:val="21"/>
                <w:lang w:eastAsia="ru-RU"/>
              </w:rPr>
            </w:pP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доля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доля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тыс. руб.</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доля %</w:t>
            </w:r>
          </w:p>
        </w:tc>
      </w:tr>
      <w:tr w:rsidR="00621A59" w:rsidRPr="00621A59" w:rsidTr="00621A59">
        <w:tc>
          <w:tcPr>
            <w:tcW w:w="17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Налоговые</w:t>
            </w:r>
          </w:p>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68705</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57429</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22,8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58627</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23,1</w:t>
            </w:r>
          </w:p>
        </w:tc>
      </w:tr>
      <w:tr w:rsidR="00621A59" w:rsidRPr="00621A59" w:rsidTr="00621A59">
        <w:trPr>
          <w:trHeight w:val="375"/>
        </w:trPr>
        <w:tc>
          <w:tcPr>
            <w:tcW w:w="17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Неналоговые доходы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13990</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11131,8</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11264,9</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4,5</w:t>
            </w:r>
          </w:p>
        </w:tc>
      </w:tr>
      <w:tr w:rsidR="00621A59" w:rsidRPr="00621A59" w:rsidTr="00621A59">
        <w:trPr>
          <w:trHeight w:val="585"/>
        </w:trPr>
        <w:tc>
          <w:tcPr>
            <w:tcW w:w="17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Безвозмездные</w:t>
            </w:r>
          </w:p>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поступления</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183781</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183333,2</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72,8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183305,4</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72,4</w:t>
            </w:r>
          </w:p>
        </w:tc>
      </w:tr>
      <w:tr w:rsidR="00621A59" w:rsidRPr="00621A59" w:rsidTr="00621A59">
        <w:trPr>
          <w:trHeight w:val="90"/>
        </w:trPr>
        <w:tc>
          <w:tcPr>
            <w:tcW w:w="17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Всего доходов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266476</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251894</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253197,3</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Согласно приведенным в таблице данным, доходная часть районного бюджета на 2013-2015 гг. прогнозируется за счет поступлений налоговых доходов с 2012 года и в меньшей доли неналоговых доходов. Доля безвозмездных поступлений из областного бюджета за этот периоднезначительно уменьшится с 65,1 % в 2012 году до 63,3 % в 2014 году и до 61,7% в 2015 году, что свидетельствует о снижении зависимости районного бюджета от финансовой помощи из областного бюджета и от других бюджетов системы Российской Федерации.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Динамика доходов бюджета муниципального бюджета на 2014-2016 годы представлена в </w:t>
      </w:r>
      <w:r w:rsidRPr="00621A59">
        <w:rPr>
          <w:rFonts w:ascii="Verdana" w:eastAsia="Times New Roman" w:hAnsi="Verdana" w:cs="Tahoma"/>
          <w:i/>
          <w:iCs/>
          <w:color w:val="182B2F"/>
          <w:sz w:val="24"/>
          <w:szCs w:val="24"/>
          <w:lang w:eastAsia="ru-RU"/>
        </w:rPr>
        <w:t>приложении № 3,</w:t>
      </w:r>
      <w:r w:rsidRPr="00621A59">
        <w:rPr>
          <w:rFonts w:ascii="Verdana" w:eastAsia="Times New Roman" w:hAnsi="Verdana" w:cs="Tahoma"/>
          <w:color w:val="182B2F"/>
          <w:sz w:val="24"/>
          <w:szCs w:val="24"/>
          <w:lang w:eastAsia="ru-RU"/>
        </w:rPr>
        <w:t> из которого следует, что плановые назначения по доходам, в предлагаемом проекте решения о бюджете муниципального района на 2014 год уменьшены по сравнению с ожидаемым поступлением 2013 года за счет сокращения средств вышестоящих бюджетов.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w:t>
      </w:r>
      <w:r w:rsidRPr="00621A59">
        <w:rPr>
          <w:rFonts w:ascii="Verdana" w:eastAsia="Times New Roman" w:hAnsi="Verdana" w:cs="Tahoma"/>
          <w:color w:val="182B2F"/>
          <w:sz w:val="24"/>
          <w:szCs w:val="24"/>
          <w:lang w:eastAsia="ru-RU"/>
        </w:rPr>
        <w:t>Плановые назначения по доходам, в предлагаемом проекте решения о бюджете муниципального района на 2014 год, уточняются в сторону уменьшения по сравнению с плановыми назначениями, утвержденные решением Фроловской районной Думы от 26.07.2013 № 56/445 на 2013 год и на плановый период 2014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- 2014 год со знаком «минус» 7122,5 тыс. руб. (-2,6%), в том числе налоговые и неналоговые доходы со знаком «минус» 5384,7 тыс. руб. (-6,5%); безвозмездные поступления на - 1737,8 тыс. руб. (-0,9%);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- 2015 год на (-) 14582 тыс. руб. (- 5,5%), том числе налоговые и неналоговые доходы уточняются в сторону уменьшения на 14134,2 тыс. руб. (- 17,1%), безвозмездные поступления на 28 тыс. руб. (-0,2%);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 - 2016 год </w:t>
      </w:r>
      <w:r w:rsidRPr="00621A59">
        <w:rPr>
          <w:rFonts w:ascii="Verdana" w:eastAsia="Times New Roman" w:hAnsi="Verdana" w:cs="Tahoma"/>
          <w:color w:val="182B2F"/>
          <w:sz w:val="24"/>
          <w:szCs w:val="24"/>
          <w:lang w:eastAsia="ru-RU"/>
        </w:rPr>
        <w:t>увеличение на + 1303,3</w:t>
      </w:r>
      <w:r w:rsidRPr="00621A59">
        <w:rPr>
          <w:rFonts w:ascii="Verdana" w:eastAsia="Times New Roman" w:hAnsi="Verdana" w:cs="Tahoma"/>
          <w:color w:val="696969"/>
          <w:sz w:val="24"/>
          <w:szCs w:val="24"/>
          <w:lang w:eastAsia="ru-RU"/>
        </w:rPr>
        <w:t> тыс. рублей </w:t>
      </w:r>
      <w:r w:rsidRPr="00621A59">
        <w:rPr>
          <w:rFonts w:ascii="Verdana" w:eastAsia="Times New Roman" w:hAnsi="Verdana" w:cs="Tahoma"/>
          <w:color w:val="182B2F"/>
          <w:sz w:val="24"/>
          <w:szCs w:val="24"/>
          <w:lang w:eastAsia="ru-RU"/>
        </w:rPr>
        <w:t>(+0,5 %), том числе налоговые и неналоговые доходы уточняются в сторону увеличения на + </w:t>
      </w:r>
      <w:r w:rsidRPr="00621A59">
        <w:rPr>
          <w:rFonts w:ascii="Verdana" w:eastAsia="Times New Roman" w:hAnsi="Verdana" w:cs="Tahoma"/>
          <w:color w:val="696969"/>
          <w:sz w:val="24"/>
          <w:szCs w:val="24"/>
          <w:lang w:eastAsia="ru-RU"/>
        </w:rPr>
        <w:t>1331,1 тыс. рублей </w:t>
      </w:r>
      <w:r w:rsidRPr="00621A59">
        <w:rPr>
          <w:rFonts w:ascii="Verdana" w:eastAsia="Times New Roman" w:hAnsi="Verdana" w:cs="Tahoma"/>
          <w:color w:val="182B2F"/>
          <w:sz w:val="24"/>
          <w:szCs w:val="24"/>
          <w:lang w:eastAsia="ru-RU"/>
        </w:rPr>
        <w:t>(1.9 %), безвозмездные поступления увеличение на +27,6 тыс. руб. Данное уменьшение обусловлено внесением изменений в налоговое и бюджетное законодательство.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Состав и объем прогнозируемых на 2014-2016 годы доходов районного бюджета по видам, группам, подгруппам, статьям и подстатьям содержатся в приложении № 3 к проекту Решения о бюджете Фроловского муниципального района на 2013 год и плановый период 2015 и 2016 годов, а также пояснительной записке администрации Фроловского муниципального района к проекту районного бюджетана указанный период.Расчеты по доходам представлены по всем видам налогов в табличной форме.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Прогноз доходов районного бюджета на 2014 год и плановый период 2015 – 2016г</w:t>
      </w:r>
      <w:r w:rsidRPr="00621A59">
        <w:rPr>
          <w:rFonts w:ascii="Verdana" w:eastAsia="Times New Roman" w:hAnsi="Verdana" w:cs="Tahoma"/>
          <w:b/>
          <w:bCs/>
          <w:i/>
          <w:iCs/>
          <w:color w:val="182B2F"/>
          <w:sz w:val="24"/>
          <w:szCs w:val="24"/>
          <w:lang w:eastAsia="ru-RU"/>
        </w:rPr>
        <w:t>.</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(тыс. рублей)</w:t>
      </w:r>
      <w:r w:rsidRPr="00621A59">
        <w:rPr>
          <w:rFonts w:ascii="Verdana" w:eastAsia="Times New Roman" w:hAnsi="Verdana" w:cs="Tahoma"/>
          <w:color w:val="182B2F"/>
          <w:sz w:val="24"/>
          <w:szCs w:val="24"/>
          <w:lang w:eastAsia="ru-RU"/>
        </w:rPr>
        <w:t> </w:t>
      </w:r>
    </w:p>
    <w:tbl>
      <w:tblPr>
        <w:tblW w:w="9270" w:type="dxa"/>
        <w:tblInd w:w="15" w:type="dxa"/>
        <w:shd w:val="clear" w:color="auto" w:fill="9DC5CD"/>
        <w:tblCellMar>
          <w:top w:w="15" w:type="dxa"/>
          <w:left w:w="15" w:type="dxa"/>
          <w:bottom w:w="15" w:type="dxa"/>
          <w:right w:w="15" w:type="dxa"/>
        </w:tblCellMar>
        <w:tblLook w:val="04A0" w:firstRow="1" w:lastRow="0" w:firstColumn="1" w:lastColumn="0" w:noHBand="0" w:noVBand="1"/>
      </w:tblPr>
      <w:tblGrid>
        <w:gridCol w:w="2351"/>
        <w:gridCol w:w="1246"/>
        <w:gridCol w:w="870"/>
        <w:gridCol w:w="963"/>
        <w:gridCol w:w="984"/>
        <w:gridCol w:w="963"/>
        <w:gridCol w:w="984"/>
        <w:gridCol w:w="963"/>
      </w:tblGrid>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Показатели</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Утверждено Решением Думы от 26.07.13г. № 56/445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2014 год</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прогноза бюджета на 2014 к 2013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2015 год</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прогноза бюджета</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 2015 к 2014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на 2016 год</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прогноза бюджета на 2016 к 2015</w:t>
            </w:r>
          </w:p>
        </w:tc>
      </w:tr>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w:t>
            </w:r>
          </w:p>
        </w:tc>
      </w:tr>
      <w:tr w:rsidR="00621A59" w:rsidRPr="00621A59" w:rsidTr="00621A59">
        <w:trPr>
          <w:trHeight w:val="25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Налоговые доходы</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76938</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68705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89,3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57429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83,6</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58627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102,1</w:t>
            </w:r>
          </w:p>
        </w:tc>
      </w:tr>
      <w:tr w:rsidR="00621A59" w:rsidRPr="00621A59" w:rsidTr="00621A59">
        <w:trPr>
          <w:trHeight w:val="40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Налог на доходы физических лиц</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71228</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65227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53757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82,4</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54780</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101,9</w:t>
            </w:r>
          </w:p>
        </w:tc>
      </w:tr>
      <w:tr w:rsidR="00621A59" w:rsidRPr="00621A59" w:rsidTr="00621A59">
        <w:trPr>
          <w:trHeight w:val="7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Налоги на товары</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440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472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107,3</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487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103,2</w:t>
            </w:r>
          </w:p>
        </w:tc>
      </w:tr>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Единый налог на вмененный доход для отдельных видов деятельности</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2215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2083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94,0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2189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105,1</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2301</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105,1</w:t>
            </w:r>
          </w:p>
        </w:tc>
      </w:tr>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Единый сельскохозяйственный налог</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620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851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137,3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894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105,1</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940</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105,1</w:t>
            </w:r>
          </w:p>
        </w:tc>
      </w:tr>
      <w:tr w:rsidR="00621A59" w:rsidRPr="00621A59" w:rsidTr="00621A59">
        <w:trPr>
          <w:trHeight w:val="690"/>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Налог, взимаемый по патентной системе налогообложения</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240" w:line="240" w:lineRule="auto"/>
              <w:jc w:val="center"/>
              <w:rPr>
                <w:rFonts w:ascii="Tahoma" w:eastAsia="Times New Roman" w:hAnsi="Tahoma" w:cs="Tahoma"/>
                <w:color w:val="182B2F"/>
                <w:sz w:val="21"/>
                <w:szCs w:val="21"/>
                <w:lang w:eastAsia="ru-RU"/>
              </w:rPr>
            </w:pP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116,7</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70</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4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Государственная пошлина</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106,8</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49</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104,3</w:t>
            </w:r>
          </w:p>
        </w:tc>
      </w:tr>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Неналоговые доходы</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15355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13990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11131,8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79,6</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11264,9</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101,2</w:t>
            </w:r>
          </w:p>
        </w:tc>
      </w:tr>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от использования имущества, находящегося в государственной и муниципальной собственности</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9297,5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9686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104,2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8979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92,7</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8984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100,1</w:t>
            </w:r>
          </w:p>
        </w:tc>
      </w:tr>
      <w:tr w:rsidR="00621A59" w:rsidRPr="00621A59" w:rsidTr="00621A59">
        <w:trPr>
          <w:trHeight w:val="10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от продажи земельных участков</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114,8</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115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120,8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105,0</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126,9</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105,0</w:t>
            </w:r>
          </w:p>
        </w:tc>
      </w:tr>
      <w:tr w:rsidR="00621A59" w:rsidRPr="00621A59" w:rsidTr="00621A59">
        <w:trPr>
          <w:trHeight w:val="13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от реализации иного имущества, находящегося в собственности муниципальных районов, в части реализации основных средств</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3531,2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2378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67,3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4 раза</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rPr>
          <w:trHeight w:val="90"/>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от оказания платных услуг и компенсации расходов</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rPr>
          <w:trHeight w:val="720"/>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Плата за негативное воздействие на окружающую среду</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1700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1515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89,1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1621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107,0</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1727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106,5</w:t>
            </w:r>
          </w:p>
        </w:tc>
      </w:tr>
      <w:tr w:rsidR="00621A59" w:rsidRPr="00621A59" w:rsidTr="00621A59">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Штрафы, санкции, возмещение ущерба</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164,4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105,1</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327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105,1</w:t>
            </w:r>
          </w:p>
        </w:tc>
      </w:tr>
      <w:tr w:rsidR="00621A59" w:rsidRPr="00621A59" w:rsidTr="00621A59">
        <w:trPr>
          <w:trHeight w:val="37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Итого собственных доходов</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88976,5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82695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92,9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68560,8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82,9</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69891,9</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101,9</w:t>
            </w:r>
          </w:p>
        </w:tc>
      </w:tr>
      <w:tr w:rsidR="00621A59" w:rsidRPr="00621A59" w:rsidTr="00621A59">
        <w:trPr>
          <w:trHeight w:val="255"/>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Безвозмездные поступления</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201279,7</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183781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183333,2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99,8</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183305,4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270"/>
        </w:trPr>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Итого доходов</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290256,2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266476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91,8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251894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94,5</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253197,3</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100,5</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Из приведенных в таблице прогнозируемых отделом экономики администрации района собственных доходов следует, что на 2014 год к 2013 году прогнозируется уменьшение поступлений по всем собственным налогам.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структуре поступлений на очередной финансовый год в общей сумме доходов ведущую роль занимает </w:t>
      </w:r>
      <w:r w:rsidRPr="00621A59">
        <w:rPr>
          <w:rFonts w:ascii="Verdana" w:eastAsia="Times New Roman" w:hAnsi="Verdana" w:cs="Tahoma"/>
          <w:i/>
          <w:iCs/>
          <w:color w:val="182B2F"/>
          <w:sz w:val="24"/>
          <w:szCs w:val="24"/>
          <w:u w:val="single"/>
          <w:lang w:eastAsia="ru-RU"/>
        </w:rPr>
        <w:t>налог на доходы физических лиц</w:t>
      </w:r>
      <w:r w:rsidRPr="00621A59">
        <w:rPr>
          <w:rFonts w:ascii="Verdana" w:eastAsia="Times New Roman" w:hAnsi="Verdana" w:cs="Tahoma"/>
          <w:color w:val="182B2F"/>
          <w:sz w:val="24"/>
          <w:szCs w:val="24"/>
          <w:lang w:eastAsia="ru-RU"/>
        </w:rPr>
        <w:t> – 78,8 % от суммы собственных доходов и составляет 68705 тыс. руб., что на 1195 тыс. рублей меньше оценки исполнения текущего года. При оценке прогноза поступлений НДФЛ на 2014-2016 гг. учитывались данные социально-экономического прогноза района, среднемесячной заработной платы, динамики изменения численности занятых трудовой деятельности, кроме того, учитывалась динамика поступления налога, сложившаяся за 9 месяцев 2013 года по сравнению с поступлениями 2011 и оценкой 2013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сравнении с ожидаемым исполнением за 2013 год прогнозируемый объем НДФЛ на 2014 год уменьшился на 4673 тыс. рублей и предусмотрен в размере 65227 тыс. рублей, причины отклонений описаны выше. Поступления налога на доходы физических лиц в местный бюджет прогнозируются на 2015 год и 2016 год в сумме 53757 тыс. рублей (78,4% к объему налоговых и неналоговых доходов), и 54780 тыс. рублей (78,2% к объему налоговых и неналоговых доходов) соответственно.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Важнейшим показателем развития предпринимательства являются поступления </w:t>
      </w:r>
      <w:r w:rsidRPr="00621A59">
        <w:rPr>
          <w:rFonts w:ascii="Verdana" w:eastAsia="Times New Roman" w:hAnsi="Verdana" w:cs="Tahoma"/>
          <w:color w:val="182B2F"/>
          <w:sz w:val="24"/>
          <w:szCs w:val="24"/>
          <w:u w:val="single"/>
          <w:lang w:eastAsia="ru-RU"/>
        </w:rPr>
        <w:t>единого налога на вмененный доход</w:t>
      </w:r>
      <w:r w:rsidRPr="00621A59">
        <w:rPr>
          <w:rFonts w:ascii="Verdana" w:eastAsia="Times New Roman" w:hAnsi="Verdana" w:cs="Tahoma"/>
          <w:color w:val="182B2F"/>
          <w:sz w:val="24"/>
          <w:szCs w:val="24"/>
          <w:lang w:eastAsia="ru-RU"/>
        </w:rPr>
        <w:t>. Расчет единого налога на вмененный доход для отдельных видов деятельности по Фроловскому муниципальному району на период 2014-2016 годы составлен исходя из темпов роста оборота розничной торговли, общественного питания и бытовых услуг, который использовался в качестве базового периода в прогнозе социально-экономического развития района на 2014-2016 годы и определен в разделе «Развитие сферы торговли и платных услуг населению» и с учетом расчетных показателей роста налоговой базы, рекомендованных в прогнозе социально-экономического развития Волгоградской области на 2014-2016 годы.</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Расчет поступлений по ЕНВД на 2014 год определен исходя из динамики поступлений налога за 2012 год и фактических поступлений за 9 месяцев 2013 года и прогнозируются в размере 2083 тыс. рублей, что на 207 тыс. рублей выше плановых показателей текущего года. На 2015 год поступления прогнозируются в сумме 2189 тыс. рублей, на 2016 год - 2301 тыс. рублей. Единый налог на вмененный доход для отдельных видов деятельности на 2014-2016 годы поступает в районный бюджет по нормативу 100 процентов.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При расчете прогноза поступлений по </w:t>
      </w:r>
      <w:r w:rsidRPr="00621A59">
        <w:rPr>
          <w:rFonts w:ascii="Verdana" w:eastAsia="Times New Roman" w:hAnsi="Verdana" w:cs="Tahoma"/>
          <w:color w:val="00000A"/>
          <w:sz w:val="24"/>
          <w:szCs w:val="24"/>
          <w:u w:val="single"/>
          <w:lang w:eastAsia="ru-RU"/>
        </w:rPr>
        <w:t>единому сельскохозяйственному налогу</w:t>
      </w:r>
      <w:r w:rsidRPr="00621A59">
        <w:rPr>
          <w:rFonts w:ascii="Verdana" w:eastAsia="Times New Roman" w:hAnsi="Verdana" w:cs="Tahoma"/>
          <w:color w:val="00000A"/>
          <w:sz w:val="24"/>
          <w:szCs w:val="24"/>
          <w:lang w:eastAsia="ru-RU"/>
        </w:rPr>
        <w:t>учитывалось фактическое поступление за 9 месяцев 2012 года (1067 тыс. рублей) и исполнение на 01.10.2013 года (808 тыс. рублей) и прогнозные параметры объемов производства сельскохозяйственной продукции во всех категориях хозяйств Фроловского муниципального района. Ожидаемые поступления единого сельскохозяйственного налога в доход бюджета в 2014 году прогнозируются в сумме 851 тыс. рублей, что больше утвержденной в бюджете на 2013 год (620,0 тыс. рублей) на 231,0 тыс. рублей. Поступления ЕСХН в доход местного бюджета прогнозируются на 2015 год в сумме 894 тыс. рублей, на 2016 год – в сумме 940 тыс. рублей. Норматив 50 % в районный бюджет.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u w:val="single"/>
          <w:lang w:eastAsia="ru-RU"/>
        </w:rPr>
        <w:t>Расчет поступлений доходов от уплаты акцизов</w:t>
      </w:r>
      <w:r w:rsidRPr="00621A59">
        <w:rPr>
          <w:rFonts w:ascii="Verdana" w:eastAsia="Times New Roman" w:hAnsi="Verdana" w:cs="Tahoma"/>
          <w:color w:val="00000A"/>
          <w:sz w:val="24"/>
          <w:szCs w:val="24"/>
          <w:lang w:eastAsia="ru-RU"/>
        </w:rPr>
        <w:t> на дизельное топливо, на моторные масла, на автомобильный и прямогонный бензин производился исходя из прогнозируемых доходов областного бюджета по вышеуказанным акцизам по дифференцированным нормативам отчислений в местные бюджеты (0,0084) (на основании проекта Закона Волгоградской области «Об областном бюджете на 2014 и на плановый период 2015 и 2016 годов»). В 2014 году прогнозируются в сумме 440 тыс. руб., в 2015 г. – 472 тыс. руб., в 2016 г. – 487 тыс. рублей.В соответствии с п.5 ст.179.4 «Бюджетного кодекса РФ» доходы от уплаты акцизов на дизельное топливо, на моторные масла, на автомобильный и прямогонный бензин формируют муниципальный дорожный фонд. Норматив отчислений в районный бюджет 100%.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С 1 января 2013 года введена </w:t>
      </w:r>
      <w:r w:rsidRPr="00621A59">
        <w:rPr>
          <w:rFonts w:ascii="Verdana" w:eastAsia="Times New Roman" w:hAnsi="Verdana" w:cs="Tahoma"/>
          <w:color w:val="00000A"/>
          <w:sz w:val="24"/>
          <w:szCs w:val="24"/>
          <w:u w:val="single"/>
          <w:lang w:eastAsia="ru-RU"/>
        </w:rPr>
        <w:t>патентная система налогообложения</w:t>
      </w:r>
      <w:r w:rsidRPr="00621A59">
        <w:rPr>
          <w:rFonts w:ascii="Verdana" w:eastAsia="Times New Roman" w:hAnsi="Verdana" w:cs="Tahoma"/>
          <w:color w:val="00000A"/>
          <w:sz w:val="24"/>
          <w:szCs w:val="24"/>
          <w:lang w:eastAsia="ru-RU"/>
        </w:rPr>
        <w:t> для индивидуальных предпринимателей. Прогноз поступлений налога, взимаемого по патентной системе налогообложения на 2014 год в сумме 60 тыс. руб.; на 2015 и 2016 гг. по 70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Расчет прогноза по госпошлине,</w:t>
      </w:r>
      <w:r w:rsidRPr="00621A59">
        <w:rPr>
          <w:rFonts w:ascii="Verdana" w:eastAsia="Times New Roman" w:hAnsi="Verdana" w:cs="Tahoma"/>
          <w:color w:val="182B2F"/>
          <w:sz w:val="24"/>
          <w:szCs w:val="24"/>
          <w:lang w:eastAsia="ru-RU"/>
        </w:rPr>
        <w:t> подлежащей уплате по месту регистрации на 2013 год выполнен исходя из динамики поступлений за 9 месяцев 2012 и 2013 года и с учетом изменений вносимых в Бюджетный кодекс РФ в части поступления госпошлины в бюджеты муниципальных районов. Общий объем поступлений </w:t>
      </w:r>
      <w:r w:rsidRPr="00621A59">
        <w:rPr>
          <w:rFonts w:ascii="Verdana" w:eastAsia="Times New Roman" w:hAnsi="Verdana" w:cs="Tahoma"/>
          <w:color w:val="182B2F"/>
          <w:sz w:val="24"/>
          <w:szCs w:val="24"/>
          <w:u w:val="single"/>
          <w:lang w:eastAsia="ru-RU"/>
        </w:rPr>
        <w:t>государственной пошлины</w:t>
      </w:r>
      <w:r w:rsidRPr="00621A59">
        <w:rPr>
          <w:rFonts w:ascii="Verdana" w:eastAsia="Times New Roman" w:hAnsi="Verdana" w:cs="Tahoma"/>
          <w:color w:val="182B2F"/>
          <w:sz w:val="24"/>
          <w:szCs w:val="24"/>
          <w:lang w:eastAsia="ru-RU"/>
        </w:rPr>
        <w:t> в местный бюджет в 2014 году прогнозируется в сумме 44 тыс. рублей (206,5 % к оценке поступлений за 2013г.), в 2015 году прогнозируется в сумме 47 тыс. рублей (106,8% кпрогнозируемым доходам 2014г.); в 2016 году прогнозируется в сумме 49 тыс. рублей (104,2% кпрогнозируемым доходам 2015 г.). Норматив зачисления - 100,0 процентов.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u w:val="single"/>
          <w:lang w:eastAsia="ru-RU"/>
        </w:rPr>
        <w:t>Неналоговые доходы на 2014 год</w:t>
      </w:r>
      <w:r w:rsidRPr="00621A59">
        <w:rPr>
          <w:rFonts w:ascii="Verdana" w:eastAsia="Times New Roman" w:hAnsi="Verdana" w:cs="Tahoma"/>
          <w:color w:val="182B2F"/>
          <w:sz w:val="24"/>
          <w:szCs w:val="24"/>
          <w:lang w:eastAsia="ru-RU"/>
        </w:rPr>
        <w:t> прогнозируются в сумме 13990 тыс. рублей, т.е. в общей сумме уменьшаются в сравнении с утвержденными бюджетными назначениями 2013 года на 1366,0 тыс. рублей или 7,1%</w:t>
      </w:r>
      <w:r w:rsidRPr="00621A59">
        <w:rPr>
          <w:rFonts w:ascii="Verdana" w:eastAsia="Times New Roman" w:hAnsi="Verdana" w:cs="Tahoma"/>
          <w:b/>
          <w:bCs/>
          <w:color w:val="182B2F"/>
          <w:sz w:val="24"/>
          <w:szCs w:val="24"/>
          <w:lang w:eastAsia="ru-RU"/>
        </w:rPr>
        <w:t>, </w:t>
      </w:r>
      <w:r w:rsidRPr="00621A59">
        <w:rPr>
          <w:rFonts w:ascii="Verdana" w:eastAsia="Times New Roman" w:hAnsi="Verdana" w:cs="Tahoma"/>
          <w:color w:val="182B2F"/>
          <w:sz w:val="24"/>
          <w:szCs w:val="24"/>
          <w:lang w:eastAsia="ru-RU"/>
        </w:rPr>
        <w:t>в разрезе доходных источников распределяется следующим образом: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доходы от использования имущества, находящегося в государственной и муниципальной собственности 9686 тыс. рублей или 91.1% к утвержденным бюджетным назначениям 2013 года; на 2015 год и 2016 год прогнозируются в размере по 8979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доходы от продажи земельных участков 115 тыс. рублей или 100,2% к утвержденным бюджетным назначениям 2013 года; на 2015 год и 2016 год прогнозируются в размере соответственно 120.8 тыс. рублей и 126.9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доходы от реализации иного имущества, находящегося в собственности муниципальных районов, в части реализации основных средств 2378 тыс. рублей или 67,3% к утвержденным бюджетным назначениям 2013 года; на 2015 год и 2016 год прогнозируются в размере по 100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696969"/>
          <w:sz w:val="24"/>
          <w:szCs w:val="24"/>
          <w:lang w:eastAsia="ru-RU"/>
        </w:rPr>
        <w:t>-</w:t>
      </w:r>
      <w:r w:rsidRPr="00621A59">
        <w:rPr>
          <w:rFonts w:ascii="Verdana" w:eastAsia="Times New Roman" w:hAnsi="Verdana" w:cs="Tahoma"/>
          <w:color w:val="182B2F"/>
          <w:sz w:val="24"/>
          <w:szCs w:val="24"/>
          <w:lang w:eastAsia="ru-RU"/>
        </w:rPr>
        <w:t> плата за негативное воздействие на окружающую среду 1515 тыс. рублей или 89,1 % к утвержденным бюджетным назначениям 2013 года</w:t>
      </w:r>
      <w:r w:rsidRPr="00621A59">
        <w:rPr>
          <w:rFonts w:ascii="Verdana" w:eastAsia="Times New Roman" w:hAnsi="Verdana" w:cs="Tahoma"/>
          <w:b/>
          <w:bCs/>
          <w:color w:val="182B2F"/>
          <w:sz w:val="24"/>
          <w:szCs w:val="24"/>
          <w:lang w:eastAsia="ru-RU"/>
        </w:rPr>
        <w:t>;</w:t>
      </w:r>
      <w:r w:rsidRPr="00621A59">
        <w:rPr>
          <w:rFonts w:ascii="Verdana" w:eastAsia="Times New Roman" w:hAnsi="Verdana" w:cs="Tahoma"/>
          <w:color w:val="182B2F"/>
          <w:sz w:val="24"/>
          <w:szCs w:val="24"/>
          <w:lang w:eastAsia="ru-RU"/>
        </w:rPr>
        <w:t> на 2015 год и 2016 год прогнозируются в размере соответственно 1621,0 тыс. рублей и 1727,0 тыс. рублей. Прогнозные показатели по поступлению платы за негативное воздействие на окружающую среду предоставлены Комитетом охраны окружающей среды и природопользования Волгоградской области (норматив 40% в бюджет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штрафы, санкции, возмещение ущерба - 296 тыс. рублей или 164,4 % к утвержденным бюджетным назначениям 2013 года; на 2015 год и 2016 год прогнозируются в размере соответственно 311,0 тыс. рублей и 327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Вторым источником доходов по объему поступлений в бюджет муниципального района являются </w:t>
      </w:r>
      <w:r w:rsidRPr="00621A59">
        <w:rPr>
          <w:rFonts w:ascii="Verdana" w:eastAsia="Times New Roman" w:hAnsi="Verdana" w:cs="Tahoma"/>
          <w:color w:val="182B2F"/>
          <w:sz w:val="24"/>
          <w:szCs w:val="24"/>
          <w:u w:val="single"/>
          <w:lang w:eastAsia="ru-RU"/>
        </w:rPr>
        <w:t>доходы от использования имущества, находящегося в государственной и муниципальной собственности</w:t>
      </w:r>
      <w:r w:rsidRPr="00621A59">
        <w:rPr>
          <w:rFonts w:ascii="Verdana" w:eastAsia="Times New Roman" w:hAnsi="Verdana" w:cs="Tahoma"/>
          <w:color w:val="182B2F"/>
          <w:sz w:val="24"/>
          <w:szCs w:val="24"/>
          <w:lang w:eastAsia="ru-RU"/>
        </w:rPr>
        <w:t> – 9886 тыс. руб. (80,7%). Основные поступления указанных доходов формируются за счет: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в размере 6159 тыс. рублей (по нормативу 50% - в доход бюджета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района в сумме 3420 тыс. рублей. Прогноз указанных доходов подготовлен с учетом сложившейся динамики переоформления юридическими лицами права постоянного пользования земельными участками на право аренды;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-прочих поступлений от использования имущества, находящегося в собственности муниципального района в сумме 107 тыс.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Кроме того, в составе неналоговых доходов на 2014 год прогнозируются поступления доходов от продажи материальных и нематериальных активов 2493 тыс. рублей, в том числе: доходов от продажи земельных участков, государственная собственность на которые не разграничена и которые расположены в границах поселений - 115 тыс. рублей (по нормативу зачисления 50% в бюджет муниципального района); доходы от реализации иного имущества, находящегося в собственности муниципальных районов, в части реализации основных средств по указанному имуществу - 2378 тыс. рублей (по нормативу зачисления 100%).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Следует отметить, что в 2014 году  процедура приватизации объектов будет прекращена, так как Федеральным законом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определен срок права до 01.07.2013 г. соответственно и объем доходов по данному источнику будет снижен в 2014 г. В пояснительной записке указывается, что в доходах от продажи материальных активов учтены предполагаемые доходы от продажи муниципального имущества, включенного в Программу приватизации (продажи) муниципального имущества муниципального района на 2014 год. В перечень объектов в основном включен объект недвижимого имущества – нежилое здание по ул. Московской, 4.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Бюджетном послании Губернатора отмечено, что проведение работы по укреплению доходной базы консолидированного бюджета Волгоградской области, направленной на повышение собираемости неналоговых доходов, необходимо продолжить по следующим направлениям: обеспечение эффективного использования экономического потенциала государственной и муниципальной собственности; усиление контроля за использованием имущества; выявление неиспользуемого имущества.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Важным направлением деятельности по пополнению доходов бюджетов бюджетной системы Волгоградской области остается организация проведения работ по кадастровой оценке отдельных категорий земель и обеспечение применения ее результатов.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Так, в Основных направлениях бюджетной и налоговой политики Фроловского муниципального района на 2014 - 2016 годы в целях сохранения и развития имеющегося налогового потенциала будут проводиться следующие мероприятия: выявление законченных строительством объектов недвижимости и понуждение постановки таких объектов на учет в органах, осуществляющих регистрацию прав на недвижимое имущество и сделок с ним; содействие в формировании прав собственности на земельные участки и имущество физическими лицами; продолжение процесса формирования и включения в земельный кадастр земельных участков под многоквартирными домами; обеспечение эффективности управления муниципальной собственностью и увеличение доходов от ее использования, в том числе путем вовлечения объектов недвижимого имущества в арендные отношения либо их приватизации.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Налоговых кредитов и налоговых льгот по бюджету Фроловского муниципального района не планируется.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Введение налогов и сборов, установление которых отнесено к ведению органов государственной власти Волгоградской области и Российской Федерации, а также налоговых доходов, не предусмотренных федеральным законодательством о налогах и сборах, не допускалось.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3.2. Общий объем расходов районного бюджета в очередном финансовом году и плановом периоде.</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Основными направлениями расходов бюджета Фроловского муниципального района на 2014 год и на плановый период 2015 и 2016 годов, утвержденные постановлением администрации Фроловского муниципального района от 13.09.2013 № 784 </w:t>
      </w:r>
      <w:r w:rsidRPr="00621A59">
        <w:rPr>
          <w:rFonts w:ascii="Verdana" w:eastAsia="Times New Roman" w:hAnsi="Verdana" w:cs="Tahoma"/>
          <w:color w:val="000000"/>
          <w:sz w:val="24"/>
          <w:szCs w:val="24"/>
          <w:lang w:eastAsia="ru-RU"/>
        </w:rPr>
        <w:t>в соответствии с основной целью бюджетной политики на среднесрочную перспективу в качестве приоритетов бюджетных расходов определены: </w:t>
      </w:r>
      <w:r w:rsidRPr="00621A59">
        <w:rPr>
          <w:rFonts w:ascii="Verdana" w:eastAsia="Times New Roman" w:hAnsi="Verdana" w:cs="Tahoma"/>
          <w:color w:val="00000A"/>
          <w:sz w:val="24"/>
          <w:szCs w:val="24"/>
          <w:lang w:eastAsia="ru-RU"/>
        </w:rPr>
        <w:t>выплатазаработной платы работникам социальной сферы, поэтапное повышение заработной платы отдельным категориям работников в соответствии с </w:t>
      </w:r>
      <w:r w:rsidRPr="00621A59">
        <w:rPr>
          <w:rFonts w:ascii="Verdana" w:eastAsia="Times New Roman" w:hAnsi="Verdana" w:cs="Tahoma"/>
          <w:color w:val="000000"/>
          <w:sz w:val="24"/>
          <w:szCs w:val="24"/>
          <w:lang w:eastAsia="ru-RU"/>
        </w:rPr>
        <w:t>принимаемыми нормативно-правовыми актами муниципального района</w:t>
      </w:r>
      <w:r w:rsidRPr="00621A59">
        <w:rPr>
          <w:rFonts w:ascii="Verdana" w:eastAsia="Times New Roman" w:hAnsi="Verdana" w:cs="Tahoma"/>
          <w:color w:val="00000A"/>
          <w:sz w:val="24"/>
          <w:szCs w:val="24"/>
          <w:lang w:eastAsia="ru-RU"/>
        </w:rPr>
        <w:t>, с учетом рекомендаций Президента и Правительства Российской Федерации; ре</w:t>
      </w:r>
      <w:r w:rsidRPr="00621A59">
        <w:rPr>
          <w:rFonts w:ascii="Verdana" w:eastAsia="Times New Roman" w:hAnsi="Verdana" w:cs="Tahoma"/>
          <w:color w:val="000000"/>
          <w:sz w:val="24"/>
          <w:szCs w:val="24"/>
          <w:lang w:eastAsia="ru-RU"/>
        </w:rPr>
        <w:t>ализация мер социальной поддержки населения исходя из принципа нуждаемости, в первую очередь семей, имеющих детей; </w:t>
      </w:r>
      <w:r w:rsidRPr="00621A59">
        <w:rPr>
          <w:rFonts w:ascii="Verdana" w:eastAsia="Times New Roman" w:hAnsi="Verdana" w:cs="Tahoma"/>
          <w:color w:val="00000A"/>
          <w:sz w:val="24"/>
          <w:szCs w:val="24"/>
          <w:lang w:eastAsia="ru-RU"/>
        </w:rPr>
        <w:t>- реализация мер по обеспечению доступности дошкольного образования; содействие в обеспечении отдельных категорий граждан доступным и комфортным жильем; </w:t>
      </w:r>
      <w:r w:rsidRPr="00621A59">
        <w:rPr>
          <w:rFonts w:ascii="Verdana" w:eastAsia="Times New Roman" w:hAnsi="Verdana" w:cs="Tahoma"/>
          <w:color w:val="000000"/>
          <w:sz w:val="24"/>
          <w:szCs w:val="24"/>
          <w:lang w:eastAsia="ru-RU"/>
        </w:rPr>
        <w:t>участие в софинансировании областных и федеральных программ.</w:t>
      </w:r>
      <w:r w:rsidRPr="00621A59">
        <w:rPr>
          <w:rFonts w:ascii="Verdana" w:eastAsia="Times New Roman" w:hAnsi="Verdana" w:cs="Tahoma"/>
          <w:color w:val="00000A"/>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Бюджетном послании Губернатора Волгоградской области указано, что « С 2014 года на смену долгосрочным целевым программам приходят государственные программы, принципиальным отличием которых является укрупненность целей и взаимоувязанность аналогичных программ на всех уровнях бюджетной системы… Переход в новый бюджетный цикл, сопровождающийся изменениями бюджетного законодательства в вопросах формирования государственных программ, дает уникальную возможность для пересмотра наработанной практики в формировании и исполнении государственных программ».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Отличительной особенностью формирования бюджета Фроловского муниципального бюджета на 2014–2016 годы является построение расходной части бюджета на основе муниципальных и ведомственных программ. В расходной части бюджета учтены действующие муниципальные целевые программы и вновь принятые. Так как, в соответствии с рекомендациями по данному направлению необходимо доведение расходных полномочий муниципального образования с применением программно-целевого подхода до 100%.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Основная идея построения программного бюджета состоит в распределении расходов исходя из необходимости достижения значимых для общества социально-экономических показателей. При этом капитальные вложения, приобретения товаров и услуг являются не самоцелью, а способом достижения социально-экономических результатов.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целях соблюдения норм бюджетного законодательства при составлении и утверждении бюджета Фроловского муниципального района администрацией Фроловского муниципального района разработаны следующие нормативно-правовые акты: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color w:val="182B2F"/>
          <w:sz w:val="24"/>
          <w:szCs w:val="24"/>
          <w:lang w:eastAsia="ru-RU"/>
        </w:rPr>
        <w:t>- </w:t>
      </w:r>
      <w:r w:rsidRPr="00621A59">
        <w:rPr>
          <w:rFonts w:ascii="Verdana" w:eastAsia="Times New Roman" w:hAnsi="Verdana" w:cs="Tahoma"/>
          <w:color w:val="182B2F"/>
          <w:sz w:val="24"/>
          <w:szCs w:val="24"/>
          <w:lang w:eastAsia="ru-RU"/>
        </w:rPr>
        <w:t>Порядок формирования и финансового обеспечения выполнения муниципальных заданий,утвержденныйпостановлением Главы Фроловского муниципального района от 07.06.2011г. № 423 «О порядке формирования муниципального задания в отношении муниципальных учреждений Фроловского муниципального района и финансового обеспечения выполнения этого задания» (норма закона ст. 69.2 БК РФ);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 </w:t>
      </w:r>
      <w:r w:rsidRPr="00621A59">
        <w:rPr>
          <w:rFonts w:ascii="Verdana" w:eastAsia="Times New Roman" w:hAnsi="Verdana" w:cs="Tahoma"/>
          <w:color w:val="182B2F"/>
          <w:sz w:val="24"/>
          <w:szCs w:val="24"/>
          <w:lang w:eastAsia="ru-RU"/>
        </w:rPr>
        <w:t>Порядок осуществления полномочий главных администраторов доходов, утвержденный постановлением Главы Фроловского муниципального района от 30.06.2008 г. №469 «О порядке осуществления исполнительными органами власти Фроловского муниципального района бюджетных полномочий главных администраторов доходов местного бюджета» (норма закона ст. 160.1 БК РФ);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Порядок и сроки составления проекта бюджета, утвержденный постановлением Главы Фроловского муниципального района от 30.06.2011 г. № 519 «Об утверждении Положения о порядке и сроках составления проекта бюджета Фроловского муниципального района на очередной финансовый год и плановый период» (норма закона ст. 169, 184, 185 БК РФ);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Форма и порядок разработки среднесрочного финансового плана в соответствии с абзацем 2 части 4 ст. 169 БК РФ среднесрочный финансовый план разрабатывается и утверждается в том случае, если бюджет муниципального района составляется и утверждается на очередной финансовый год (норма закона ст. 174 БК РФ), бюджет Фроловского муниципального района принят на 3 года;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Положение о муниципальных программах Фроловского муниципального района, утвержденного постановлением Главы администрации Фроловского муниципального района от 13.09.2013 № 183 (норма закона ст. 179 БК РФ);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Положение о разработке, утверждении и реализации ведомственных целевых программ, утвержденный постановлениемГлавы администрации Фроловского муниципального района от 30.10.2013 г. № 937;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Порядок проведения и критерии оценки эффективности реализации долгосрочной целевой программы, утвержденный постановлением Главы Фроловского муниципального района от 31.05.2012 г. №389 «О порядке проведении и критерии оценки эффективности реализации долгосрочных районных программ Фроловского муниципального района» (норма закона ст. 179 БК РФ).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При планировании расходов на обеспечение деятельности органов местного самоуправления Фроловского муниципального района и содержание муниципальных учреждений применены прогнозные показатели по расходам, определенные в соответствии с прогнозом по доходам.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расчетах применены показатели инфляции, доведенные Министерством экономического развития и торговли Российской Федерации: по оплате коммунальных услуг- 2014 г. к 2013 г. на 109,9%, 2015 г. к 2014 г. на 110,1%, 2016 г. к 2015 г. на 109,2%; по прочим расходам - 2014 г. к 2013 г. на 105,3%, 2015 г. к 2014 г. на 105,1%, 2016 г. к 2015 г. на 105,1%.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Общий объем расходов районного бюджета, представленный на 1 чтение, прогнозируется в размере: на 2014 год - 267661 тыс. рублей, или уменьшен в сравнении с 2013 годом на 24003,2 тыс. рублей, на 2015 год - 252962 тыс. рублей, в том числе условно утвержденные расходы 1741 тыс. рублей; на 2016 год в сумме 254332,3 тыс. рублей, в том числе условно утвержденные расходы - 3552,0 тыс. рублей. Снижение расходов вызвано снижением доходной части бюджета.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A"/>
          <w:sz w:val="24"/>
          <w:szCs w:val="24"/>
          <w:lang w:eastAsia="ru-RU"/>
        </w:rPr>
        <w:t>В проекте бюджета 2014-2016 года общий объем расходов, реализуемых в рамках муниципальных и ведомственных программ - 71,7%. </w:t>
      </w:r>
    </w:p>
    <w:tbl>
      <w:tblPr>
        <w:tblW w:w="9330" w:type="dxa"/>
        <w:tblInd w:w="15" w:type="dxa"/>
        <w:shd w:val="clear" w:color="auto" w:fill="9DC5CD"/>
        <w:tblCellMar>
          <w:top w:w="15" w:type="dxa"/>
          <w:left w:w="15" w:type="dxa"/>
          <w:bottom w:w="15" w:type="dxa"/>
          <w:right w:w="15" w:type="dxa"/>
        </w:tblCellMar>
        <w:tblLook w:val="04A0" w:firstRow="1" w:lastRow="0" w:firstColumn="1" w:lastColumn="0" w:noHBand="0" w:noVBand="1"/>
      </w:tblPr>
      <w:tblGrid>
        <w:gridCol w:w="2897"/>
        <w:gridCol w:w="1545"/>
        <w:gridCol w:w="1074"/>
        <w:gridCol w:w="1190"/>
        <w:gridCol w:w="1216"/>
        <w:gridCol w:w="1190"/>
        <w:gridCol w:w="1216"/>
        <w:gridCol w:w="1190"/>
      </w:tblGrid>
      <w:tr w:rsidR="00621A59" w:rsidRPr="00621A59" w:rsidTr="00621A59">
        <w:trPr>
          <w:trHeight w:val="645"/>
        </w:trPr>
        <w:tc>
          <w:tcPr>
            <w:tcW w:w="9300" w:type="dxa"/>
            <w:gridSpan w:val="8"/>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w:t>
            </w:r>
            <w:r w:rsidRPr="00621A59">
              <w:rPr>
                <w:rFonts w:ascii="Verdana" w:eastAsia="Times New Roman" w:hAnsi="Verdana" w:cs="Tahoma"/>
                <w:i/>
                <w:iCs/>
                <w:color w:val="182B2F"/>
                <w:sz w:val="24"/>
                <w:szCs w:val="24"/>
                <w:lang w:eastAsia="ru-RU"/>
              </w:rPr>
              <w:t>Прогноз основных характеристик бюджета Фроловского муниципального района на 2014 год и на плановый период</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2015 и 2016 годов</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right"/>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r>
      <w:tr w:rsidR="00621A59" w:rsidRPr="00621A59" w:rsidTr="00621A59">
        <w:trPr>
          <w:trHeight w:val="1170"/>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Наименование</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Утверждено Решением Думы от 26.07.13г. № 56/445 на 2013 год</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на 2014 год</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прогноза бюджета на 2013 год к бюджету 2012 года</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на 2015 год</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прогноза бюджета на 2014 год к бюджету 2013 года</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Прогноз на 2016 год</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прогноза бюджета на 2015 год к бюджету 2014 года</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Общегосударственные вопросы</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41140,1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38065,1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34587,4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90,9</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34555,9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99,9</w:t>
            </w:r>
          </w:p>
        </w:tc>
      </w:tr>
      <w:tr w:rsidR="00621A59" w:rsidRPr="00621A59" w:rsidTr="00621A59">
        <w:trPr>
          <w:trHeight w:val="240"/>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Национальная безопасность и правоохранительная деятельность</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776,4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490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490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490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Национальная экономика</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1633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2730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167,2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2712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99,3</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2727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100,6</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Жилищно-коммунальное хозяйство</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15730,9</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3601,6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22,9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64,5</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2322,8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37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Охрана окружающей среды</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Образование</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182834,7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179200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168053,7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93,8</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167986,3</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Культура и кинематография</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2971,1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2769,6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2296,4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82,9</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2289,6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99,7</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Здравоохранение</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7702,1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Социальная политика</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37601,4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39686,7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39740,7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100,1</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39390,7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99,1</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ФК и спорт</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350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СМИ</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889,5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100,0</w:t>
            </w:r>
          </w:p>
        </w:tc>
      </w:tr>
      <w:tr w:rsidR="00621A59" w:rsidRPr="00621A59" w:rsidTr="00621A59">
        <w:trPr>
          <w:trHeight w:val="225"/>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Условно утвержденные расходы</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1741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3552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204,0</w:t>
            </w:r>
          </w:p>
        </w:tc>
      </w:tr>
      <w:tr w:rsidR="00621A59" w:rsidRPr="00621A59" w:rsidTr="00621A59">
        <w:trPr>
          <w:trHeight w:val="210"/>
        </w:trPr>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Итого расходов</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291664,2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267661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252962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94,5</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254332,3</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100,5</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целях оценки общего объема расходов районного бюджета на 2014-2016 годы контрольно-счетной палатой проведен анализ предварительного свода реестров расходных обязательств Фроловского муниципального района, представленного в районную Думу одновременно с проектом решения о бюджете на очередной финансовый год и плановый период 2015-2016 годов.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Пунктом 2 ст. 87 БК РФ определено, что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с указанием соответствующих положений (статей, частей, пунктов, подпунктов, абзацев) с оценкой объемов бюджетных ассигнований.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Реестр расходных обязательств ведется в порядке, утвержденном постановлением Главы Фроловского муниципального района от 01.02.2010 № 36, где финансовый отдел определен органом, осуществляющим ведение реестра, что соответствует статье 87 Бюджетного кодекса РФ, форма реестра расходных обязательств Фроловского муниципального района, представленного в районную Думу, соответствует форме, утвержденной постановлением главы администрации Фроловского муниципального района от 01.02.2010 № 36.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Реестре выделены следующие типы расходных обязательств: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 и полномочий органов местного самоуправления по решению вопросов местного значения (расходные обязательства – РО – 2.1);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возникшие в результате принятия нормативно-правовых актов органов местного самоуправления, предусматривающих предоставление межбюджетных трансфертов бюджетам других уровней, кроме дотаций (расходные обязательства – РО – 2.2.) средства не планируются;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возникшие в результате реализации органами местного самоуправления муниципального района, делегированных полномочий за счет субвенций, переданных с другого уровня бюджетной системы (расходные обязательства – РО – 2.3);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возникшие в результате решения органами местного самоуправления муниципального района вопросов, не отнесенных к вопросам местного значения, в соответствии со статьей 15.1. «Федерального закона от 06 октября 2003 № 131-ФЗ «Об общих принципах организации местного самоуправления в Российской Федерации» (расходные обязательства – РО – 2.4);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резервный фонд (расходные обязательства – РО – 2.5);</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 - условно-утвержденные расходы – РО- 2,6. </w:t>
      </w:r>
    </w:p>
    <w:tbl>
      <w:tblPr>
        <w:tblW w:w="95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850"/>
        <w:gridCol w:w="1216"/>
        <w:gridCol w:w="1216"/>
        <w:gridCol w:w="1216"/>
        <w:gridCol w:w="1216"/>
        <w:gridCol w:w="1197"/>
        <w:gridCol w:w="1197"/>
        <w:gridCol w:w="1045"/>
      </w:tblGrid>
      <w:tr w:rsidR="00621A59" w:rsidRPr="00621A59" w:rsidTr="00621A59">
        <w:tc>
          <w:tcPr>
            <w:tcW w:w="130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Тип расходного обязательства</w:t>
            </w:r>
          </w:p>
        </w:tc>
        <w:tc>
          <w:tcPr>
            <w:tcW w:w="4530"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Объем и структура средств на исполнение расходных обязательств</w:t>
            </w:r>
          </w:p>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tc>
        <w:tc>
          <w:tcPr>
            <w:tcW w:w="309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Темпы роста</w:t>
            </w:r>
          </w:p>
        </w:tc>
      </w:tr>
      <w:tr w:rsidR="00621A59" w:rsidRPr="00621A59" w:rsidTr="00621A59">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621A59" w:rsidRPr="00621A59" w:rsidRDefault="00621A59" w:rsidP="00621A59">
            <w:pPr>
              <w:spacing w:after="0" w:line="240" w:lineRule="auto"/>
              <w:rPr>
                <w:rFonts w:ascii="Tahoma" w:eastAsia="Times New Roman" w:hAnsi="Tahoma" w:cs="Tahoma"/>
                <w:color w:val="182B2F"/>
                <w:sz w:val="21"/>
                <w:szCs w:val="21"/>
                <w:lang w:eastAsia="ru-RU"/>
              </w:rPr>
            </w:pP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2013</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2014</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2016</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Гр.3/гр.2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Гр.4/гр.3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Гр.5/гр. 4</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7</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расходные обязательства - РО- 2.1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138152,9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82489,8</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65973,8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65540,9</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-40,2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-0,6</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расходные обязательства - РО- 2.2</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расходные обязательства - РО- 2.3</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151141,1</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182466,2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182517,2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182489,4</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20,7</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расходные обязательства - РО- 2.4</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1422,2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2416</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2420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2420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69,8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расходные обязательства - РО- 2.5</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948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289</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289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289</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30,5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расходные обязательства - РО- 2.6</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1762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3593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r w:rsidR="00621A59" w:rsidRPr="00621A59" w:rsidTr="00621A59">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Итого</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291664,2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267661</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252962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254332,2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-8,2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21A59" w:rsidRPr="00621A59" w:rsidRDefault="00621A59" w:rsidP="00621A59">
            <w:pPr>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w:t>
            </w:r>
          </w:p>
        </w:tc>
      </w:tr>
    </w:tbl>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Из проведенных в таблице данных видно, что структура расходных обязательств бюджета Фроловского муниципального района в 2014-2015 годах будет изменяться в сторону уменьшения. При этом наибольшую долю составят обязательства,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w:t>
      </w:r>
      <w:r w:rsidRPr="00621A59">
        <w:rPr>
          <w:rFonts w:ascii="Verdana" w:eastAsia="Times New Roman" w:hAnsi="Verdana" w:cs="Tahoma"/>
          <w:b/>
          <w:bCs/>
          <w:color w:val="182B2F"/>
          <w:sz w:val="24"/>
          <w:szCs w:val="24"/>
          <w:lang w:eastAsia="ru-RU"/>
        </w:rPr>
        <w:t> (</w:t>
      </w:r>
      <w:r w:rsidRPr="00621A59">
        <w:rPr>
          <w:rFonts w:ascii="Verdana" w:eastAsia="Times New Roman" w:hAnsi="Verdana" w:cs="Tahoma"/>
          <w:color w:val="182B2F"/>
          <w:sz w:val="24"/>
          <w:szCs w:val="24"/>
          <w:lang w:eastAsia="ru-RU"/>
        </w:rPr>
        <w:t>расходные обязательства – РО - 2.1)и возникшие в результате реализации органами местного самоуправления муниципального района, делегированных полномочий за счет субвенций, переданных с другого уровня бюджетной системырасходные обязательства – РО - 2.3будет изменяться незначительно и составят 100% к прогнозу предшествующему году.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3.3. Дефицит (профицит) районного бюджета в очередном финансовом году и плановом периоде и источники его финансирования</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Проект районного бюджета на 2014-2016 годы сформирован с дефицитом по всем трем годам: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2014 год в сумме 1185 тыс. рублей</w:t>
      </w:r>
      <w:r w:rsidRPr="00621A59">
        <w:rPr>
          <w:rFonts w:ascii="Verdana" w:eastAsia="Times New Roman" w:hAnsi="Verdana" w:cs="Tahoma"/>
          <w:color w:val="182B2F"/>
          <w:sz w:val="24"/>
          <w:szCs w:val="24"/>
          <w:lang w:eastAsia="ru-RU"/>
        </w:rPr>
        <w:t> или 5%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2015 год -1068 тыс. рублей</w:t>
      </w:r>
      <w:r w:rsidRPr="00621A59">
        <w:rPr>
          <w:rFonts w:ascii="Verdana" w:eastAsia="Times New Roman" w:hAnsi="Verdana" w:cs="Tahoma"/>
          <w:color w:val="182B2F"/>
          <w:sz w:val="24"/>
          <w:szCs w:val="24"/>
          <w:lang w:eastAsia="ru-RU"/>
        </w:rPr>
        <w:t> или 5%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2016 год –1135 тыс. рублей или</w:t>
      </w:r>
      <w:r w:rsidRPr="00621A59">
        <w:rPr>
          <w:rFonts w:ascii="Verdana" w:eastAsia="Times New Roman" w:hAnsi="Verdana" w:cs="Tahoma"/>
          <w:color w:val="182B2F"/>
          <w:sz w:val="24"/>
          <w:szCs w:val="24"/>
          <w:lang w:eastAsia="ru-RU"/>
        </w:rPr>
        <w:t> 5%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Как видно из представленных данных, предлагаемые к утверждению показатели бюджета на 2014-2016 годы сбалансированы.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Дефицит бюджета обеспечен источниками финансирования.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Источниками покрытия дефицита является снижение остатков средств на счетах по учету средств местного бюджета соответственно по состоянию на 01.01.2014 года в сумме 1185 тыс. рублей, 01.01.2015 года - 1068 тыс. рублей; 01.01.2016 года - 1135 тыс. рублей,т.е. в соответствии абзацем 3, пункта 3, статьи 92.1 БК РФ. </w:t>
      </w:r>
      <w:r w:rsidRPr="00621A59">
        <w:rPr>
          <w:rFonts w:ascii="Verdana" w:eastAsia="Times New Roman" w:hAnsi="Verdana" w:cs="Tahoma"/>
          <w:color w:val="000000"/>
          <w:sz w:val="24"/>
          <w:szCs w:val="24"/>
          <w:u w:val="single"/>
          <w:lang w:eastAsia="ru-RU"/>
        </w:rPr>
        <w:t>Требования нормы БК РФ в части определения дефицита районного бюджета соблюдены.</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000000"/>
          <w:sz w:val="24"/>
          <w:szCs w:val="24"/>
          <w:lang w:eastAsia="ru-RU"/>
        </w:rPr>
        <w:t>Перечень главных администраторов доходов местного бюджета Фроловского муниципального района</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Доходы районного бюджета, поступающие в 2014-2016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приложении № 1 к проекту решения «О бюджете Фроловского муниципального района на 2014 год и на плановый период 2015 и 2016 годов” приведен перечень главных администраторов доходов местного бюджета - органов местного самоуправления Фроловского муниципального района.</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Проекте решения о бюджете на 2014-2016 годы статьей 3 перечни главных администраторов доходов районного бюджета представлены: </w:t>
      </w:r>
      <w:r w:rsidRPr="00621A59">
        <w:rPr>
          <w:rFonts w:ascii="Verdana" w:eastAsia="Times New Roman" w:hAnsi="Verdana" w:cs="Tahoma"/>
          <w:color w:val="000000"/>
          <w:sz w:val="24"/>
          <w:szCs w:val="24"/>
          <w:lang w:eastAsia="ru-RU"/>
        </w:rPr>
        <w:t>администрацией Фроловского муниципального района, код главного администратора доходов - 902, отделом образования администрации Фроловского муниципального района - 913, финансовый отдел администрация Фроловского муниципального района - 927.</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jc w:val="center"/>
        <w:rPr>
          <w:rFonts w:ascii="Tahoma" w:eastAsia="Times New Roman" w:hAnsi="Tahoma" w:cs="Tahoma"/>
          <w:color w:val="182B2F"/>
          <w:sz w:val="21"/>
          <w:szCs w:val="21"/>
          <w:lang w:eastAsia="ru-RU"/>
        </w:rPr>
      </w:pPr>
      <w:r w:rsidRPr="00621A59">
        <w:rPr>
          <w:rFonts w:ascii="Verdana" w:eastAsia="Times New Roman" w:hAnsi="Verdana" w:cs="Tahoma"/>
          <w:i/>
          <w:iCs/>
          <w:color w:val="000000"/>
          <w:sz w:val="24"/>
          <w:szCs w:val="24"/>
          <w:lang w:eastAsia="ru-RU"/>
        </w:rPr>
        <w:t>Перечень главных администраторов источников финансирования дефицита районного бюджета</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приложении № 2 к проекту решения «О бюджете Фроловского муниципального района на 2014 год и на плановый период 2015 и 2016 годов” приведен перечень главных администраторов источников финансирования дефицита бюджета Фроловского муниципального района, в которые включены: </w:t>
      </w:r>
      <w:r w:rsidRPr="00621A59">
        <w:rPr>
          <w:rFonts w:ascii="Verdana" w:eastAsia="Times New Roman" w:hAnsi="Verdana" w:cs="Tahoma"/>
          <w:color w:val="000000"/>
          <w:sz w:val="24"/>
          <w:szCs w:val="24"/>
          <w:lang w:eastAsia="ru-RU"/>
        </w:rPr>
        <w:t>администрацияФроловского муниципального района, источниками финансирования дефицита бюджета являются средства от продажи акций и иных форм участия в капитале, находящихся в собственности бюджета района и финансовый отдел администрации Фроловского муниципального района.</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Источниками финансирования дефицита бюджета являются: получение кредитов от других бюджетов бюджетной системы РФ бюджетами муниципальных районов в валюте Российской Федерации; погашение бюджетами муниципальных районов кредитов от других бюджетов бюджетной системы РФ в валюте Российской Федерации; увеличение прочих остатков денежных средств бюджетов муниципального района; уменьшение прочих остатков денежных средств бюджетов, что соответствует статье 160.2 Бюджетного кодекса.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000000"/>
          <w:sz w:val="24"/>
          <w:szCs w:val="24"/>
          <w:lang w:eastAsia="ru-RU"/>
        </w:rPr>
        <w:t>Программа приватизации (продажи) муниципального имущества Фроловского муниципального района и приобретения имущества в муниципальную собственность</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Анализируя представленный проект бюджета района, счетная палата отмечает, что к проекту о бюджете прилагается прогнозный план приватизации объектов муниципальной имущества, подлежащего приватизации в 2014-2016 годах.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В перечне объектов муниципального имущества, предлагаемых к приватизации нежилое помещение по адресу: г. Фролово, ул. Московская, 4/7.</w:t>
      </w:r>
      <w:r w:rsidRPr="00621A59">
        <w:rPr>
          <w:rFonts w:ascii="Verdana" w:eastAsia="Times New Roman" w:hAnsi="Verdana" w:cs="Tahoma"/>
          <w:color w:val="000000"/>
          <w:sz w:val="24"/>
          <w:szCs w:val="24"/>
          <w:lang w:eastAsia="ru-RU"/>
        </w:rPr>
        <w:br/>
        <w:t>Общая сумма прогнозирования доходов от приватизации муниципального имущества в муниципальный бюджет в сумме 2378 тыс. рублей. На 2014-2015 годы приватизация не прогнозируется.</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Перечень главных распорядителей средств районного бюджета</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При распределении расходов бюджета Фроловского муниципального района согласно приложению № 4 к проекту Решения «О бюджете Фроловского муниципального района на 2014 год и на период до 2016 года», главными распорядителями определены Фроловская районная Дума (код ведомства 901); Администрацией Фроловского муниципального района (код ведомства 902); 913 Отдел образования администрации Фроловского муниципального района»; 927 Финансовый отдел администрации Фроловского муниципального района; 931 контрольно-счетная палата Фроловского муниципального района.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Общий объем условно утверждаемых расходов в объеме не менее 2,5% общего объема расходов районного бюджета на первый год планового периода и не менее 5% общего объема расходов районного бюджета на второй год планового периода</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Пунктом 3 статьи 184.1 БК РФ определено, что Решением о бюджете, в случае его утверждения на очередной финансовый год и плановый период, устанавливается общий объем условно утверждаемых расходов на первый год планового периода в объеме не менее 2,5 % общего объема расходов бюджета, на второй год планового периода в объеме не менее 5 % общего объема расходов бюджета.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соответствии с пунктом 5 вышеуказанной статьи БК РФ под условно утверждаемыми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 представленном проекте Решения о бюджете (пункт 2 статья 2) объем условно утвержденных расходов установлен: на 2015 год в размере 1741,0 тыс. руб. или 2,5 % от общего объема расходов районного бюджета на этот период (252962 тыс. руб.); на 2016 год в размере 3552 тыс. руб. или 5 % от общего объема расходов районного бюджета на этот период (254332,3 тыс. руб.).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Таким образом, требования вышеуказанной нормы БК РФ в части условно утверждаемых расходов соблюдены.</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000000"/>
          <w:sz w:val="24"/>
          <w:szCs w:val="24"/>
          <w:lang w:eastAsia="ru-RU"/>
        </w:rPr>
        <w:t>Проектом решения в 2014 году предусматривается </w:t>
      </w:r>
      <w:r w:rsidRPr="00621A59">
        <w:rPr>
          <w:rFonts w:ascii="Verdana" w:eastAsia="Times New Roman" w:hAnsi="Verdana" w:cs="Tahoma"/>
          <w:color w:val="182B2F"/>
          <w:sz w:val="24"/>
          <w:szCs w:val="24"/>
          <w:u w:val="single"/>
          <w:lang w:eastAsia="ru-RU"/>
        </w:rPr>
        <w:t>предоставление иных межбюджетных трансфертов, передаваемые бюджету Фроловского муниципального района из бюджетов поселений</w:t>
      </w:r>
      <w:r w:rsidRPr="00621A59">
        <w:rPr>
          <w:rFonts w:ascii="Verdana" w:eastAsia="Times New Roman" w:hAnsi="Verdana" w:cs="Tahoma"/>
          <w:color w:val="182B2F"/>
          <w:sz w:val="24"/>
          <w:szCs w:val="24"/>
          <w:lang w:eastAsia="ru-RU"/>
        </w:rPr>
        <w:t> на осуществление части полномочий по решению вопросов местного значения в сумме 498 тыс. рублей, в том числе: финансовому отделу администрации Фроловского муниципального района - 453,5 тыс. рублей; КСП - 45,3 тыс. рублей. </w:t>
      </w:r>
      <w:r w:rsidRPr="00621A59">
        <w:rPr>
          <w:rFonts w:ascii="Verdana" w:eastAsia="Times New Roman" w:hAnsi="Verdana" w:cs="Tahoma"/>
          <w:color w:val="000000"/>
          <w:sz w:val="24"/>
          <w:szCs w:val="24"/>
          <w:lang w:eastAsia="ru-RU"/>
        </w:rPr>
        <w:t>Предоставление иных межбюджетных трансфертов из бюджета района в бюджеты сельских поселений не планируются.</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Верхний предел муниципального внутреннего долга Фроловского с указанием верхнего предела по государственным гарантиям</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Предельный объем и верхний предел муниципального внутреннего долга Фроловского района предусмотрен статьей 7 проекта о районном бюджете на 2014 год и на плановый период 2015 и 2016 годов. Предельный объем муниципального внутреннего долга Фроловского муниципального района планируется в размере на 2014 год - 12000 тыс. рублей; на 2015 - 10000,0 тыс. рублей, на 2016 год – 10000 рублей.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Предлагаемые проектом о бюджете предельные объемы не превышают прогнозируемые к утверждению общие годовые объемы доходов района без учета объемов безвозмездных поступлений и соответствуют норме, определенной пунктом 3 статьи 107 БК.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 состоянию на 01.01.2014 года, 01.01.2015 года, 01.01.2016 года - верхний предел внутреннего муниципального долга района, в том числе - верхний предел долга по муниципальным гарантиям не планируется.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Верхний предел муниципального долга определен в соответствии с пунктом 6 статьи 107 БК РФ расчетным путем.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По результатам экспертизы проекта решения «О бюджете Фроловского муниципального района на 2014 год и на плановый период до 2016 года», проведенной контрольно-счетной палатой к 1 чтению, рекомендует: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i/>
          <w:iCs/>
          <w:color w:val="182B2F"/>
          <w:sz w:val="24"/>
          <w:szCs w:val="24"/>
          <w:lang w:eastAsia="ru-RU"/>
        </w:rPr>
        <w:t>Фроловской районной Думе</w:t>
      </w:r>
      <w:r w:rsidRPr="00621A59">
        <w:rPr>
          <w:rFonts w:ascii="Verdana" w:eastAsia="Times New Roman" w:hAnsi="Verdana" w:cs="Tahoma"/>
          <w:color w:val="182B2F"/>
          <w:sz w:val="24"/>
          <w:szCs w:val="24"/>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color w:val="182B2F"/>
          <w:sz w:val="24"/>
          <w:szCs w:val="24"/>
          <w:lang w:eastAsia="ru-RU"/>
        </w:rPr>
        <w:t>Рассмотреть и утвердить представленный Проект Решения«О бюджете Фроловского муниципального района на 2014 год и на плановый период 2015 и 2016 годов» в первом чтении.</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Verdana" w:eastAsia="Times New Roman" w:hAnsi="Verdana" w:cs="Tahoma"/>
          <w:b/>
          <w:bCs/>
          <w:i/>
          <w:iCs/>
          <w:color w:val="182B2F"/>
          <w:sz w:val="24"/>
          <w:szCs w:val="24"/>
          <w:lang w:eastAsia="ru-RU"/>
        </w:rPr>
        <w:t>Председатель                                                        ________ И.В. Мордовцева</w:t>
      </w:r>
    </w:p>
    <w:p w:rsidR="00621A59" w:rsidRPr="00621A59" w:rsidRDefault="00621A59" w:rsidP="00621A59">
      <w:pPr>
        <w:shd w:val="clear" w:color="auto" w:fill="9DC5CD"/>
        <w:spacing w:before="120" w:after="120" w:line="240" w:lineRule="auto"/>
        <w:rPr>
          <w:rFonts w:ascii="Tahoma" w:eastAsia="Times New Roman" w:hAnsi="Tahoma" w:cs="Tahoma"/>
          <w:color w:val="182B2F"/>
          <w:sz w:val="21"/>
          <w:szCs w:val="21"/>
          <w:lang w:eastAsia="ru-RU"/>
        </w:rPr>
      </w:pPr>
      <w:r w:rsidRPr="00621A59">
        <w:rPr>
          <w:rFonts w:ascii="Tahoma" w:eastAsia="Times New Roman" w:hAnsi="Tahoma" w:cs="Tahoma"/>
          <w:color w:val="182B2F"/>
          <w:sz w:val="21"/>
          <w:szCs w:val="21"/>
          <w:lang w:eastAsia="ru-RU"/>
        </w:rPr>
        <w:t> </w:t>
      </w:r>
    </w:p>
    <w:p w:rsidR="00AB74DC" w:rsidRDefault="00AB74DC">
      <w:bookmarkStart w:id="0" w:name="_GoBack"/>
      <w:bookmarkEnd w:id="0"/>
    </w:p>
    <w:sectPr w:rsidR="00AB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7CC1"/>
    <w:multiLevelType w:val="multilevel"/>
    <w:tmpl w:val="9E9C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D0"/>
    <w:rsid w:val="00621A59"/>
    <w:rsid w:val="00AB74DC"/>
    <w:rsid w:val="00B7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0B23A-4020-4286-B294-E457DC8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21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21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1A59"/>
    <w:rPr>
      <w:b/>
      <w:bCs/>
    </w:rPr>
  </w:style>
  <w:style w:type="paragraph" w:styleId="a4">
    <w:name w:val="Normal (Web)"/>
    <w:basedOn w:val="a"/>
    <w:uiPriority w:val="99"/>
    <w:semiHidden/>
    <w:unhideWhenUsed/>
    <w:rsid w:val="00621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1A59"/>
    <w:rPr>
      <w:i/>
      <w:iCs/>
    </w:rPr>
  </w:style>
  <w:style w:type="character" w:styleId="a6">
    <w:name w:val="Hyperlink"/>
    <w:basedOn w:val="a0"/>
    <w:uiPriority w:val="99"/>
    <w:semiHidden/>
    <w:unhideWhenUsed/>
    <w:rsid w:val="00621A59"/>
    <w:rPr>
      <w:color w:val="0000FF"/>
      <w:u w:val="single"/>
    </w:rPr>
  </w:style>
  <w:style w:type="character" w:styleId="a7">
    <w:name w:val="FollowedHyperlink"/>
    <w:basedOn w:val="a0"/>
    <w:uiPriority w:val="99"/>
    <w:semiHidden/>
    <w:unhideWhenUsed/>
    <w:rsid w:val="00621A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133102606D6B83AD46DA009CBD2D41C873E71920F557535C76CB27069636EB2CDE75A4CCB44F15n6Z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0A75D6EFAE8A7905FD460F08D9C6924ED57F83BF218BEB7762238DFCB126393BCE5AC3E263B2F7AFC4K" TargetMode="External"/><Relationship Id="rId5" Type="http://schemas.openxmlformats.org/officeDocument/2006/relationships/hyperlink" Target="consultantplus://offline/ref=AD417710C883EDBCE6A8E70FA9875B30CF4EF662222CC35B49AC4B9A155CR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12254</Words>
  <Characters>69848</Characters>
  <Application>Microsoft Office Word</Application>
  <DocSecurity>0</DocSecurity>
  <Lines>582</Lines>
  <Paragraphs>163</Paragraphs>
  <ScaleCrop>false</ScaleCrop>
  <Company/>
  <LinksUpToDate>false</LinksUpToDate>
  <CharactersWithSpaces>81939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2020-05-11T19:39:00Z</dcterms:created>
  <dcterms:modified xsi:type="dcterms:W3CDTF">2020-05-11T19:39:00Z</dcterms:modified>
</cp:coreProperties>
</file>