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BE" w:rsidRDefault="00E94DBE" w:rsidP="00E94DBE">
      <w:pPr>
        <w:pStyle w:val="consplusnormal"/>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Российская Федерация</w:t>
      </w:r>
    </w:p>
    <w:p w:rsidR="00E94DBE" w:rsidRDefault="00E94DBE" w:rsidP="00E94DBE">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Фроловская районная Дума</w:t>
      </w:r>
    </w:p>
    <w:p w:rsidR="00E94DBE" w:rsidRDefault="00E94DBE" w:rsidP="00E94DBE">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Волгоградской области</w:t>
      </w:r>
    </w:p>
    <w:p w:rsidR="00E94DBE" w:rsidRDefault="00E94DBE" w:rsidP="00E94DBE">
      <w:pPr>
        <w:pStyle w:val="a4"/>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 Е Ш Е Н И Е</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Style w:val="a3"/>
          <w:color w:val="182B2F"/>
          <w:sz w:val="36"/>
          <w:szCs w:val="36"/>
        </w:rPr>
        <w:t>«</w:t>
      </w:r>
      <w:r>
        <w:rPr>
          <w:rStyle w:val="a3"/>
          <w:color w:val="182B2F"/>
          <w:sz w:val="36"/>
          <w:szCs w:val="36"/>
          <w:u w:val="single"/>
        </w:rPr>
        <w:t>25</w:t>
      </w:r>
      <w:r>
        <w:rPr>
          <w:rStyle w:val="a3"/>
          <w:color w:val="182B2F"/>
          <w:sz w:val="36"/>
          <w:szCs w:val="36"/>
        </w:rPr>
        <w:t>»   </w:t>
      </w:r>
      <w:r>
        <w:rPr>
          <w:rStyle w:val="a3"/>
          <w:color w:val="182B2F"/>
          <w:sz w:val="36"/>
          <w:szCs w:val="36"/>
          <w:u w:val="single"/>
        </w:rPr>
        <w:t>июля</w:t>
      </w:r>
      <w:r>
        <w:rPr>
          <w:rStyle w:val="a3"/>
          <w:color w:val="182B2F"/>
          <w:sz w:val="36"/>
          <w:szCs w:val="36"/>
        </w:rPr>
        <w:t>   2014г.                                                     № </w:t>
      </w:r>
      <w:r>
        <w:rPr>
          <w:rStyle w:val="a3"/>
          <w:color w:val="182B2F"/>
          <w:sz w:val="36"/>
          <w:szCs w:val="36"/>
          <w:u w:val="single"/>
        </w:rPr>
        <w:t>70/561</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О внесении изменений</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в Устав муниципального образования</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Фроловский район Волгоградской области</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В целях приведения Устава муниципального образования Фроловский район Волгоградской области, принятого решением Фроловской районной Думы Волгоградской области от 2 июня 2005г. № 40/196 в соответствие с Законом Волгоградской области от 11 февраля 2008 года № 1626-ОД «О некоторых вопросах муниципальной службы в Волгоградской области»,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статьями 9, 9.1. Устава муниципального образования Фроловский район Волгоградской области Фроловская районная Дума</w:t>
      </w:r>
      <w:r>
        <w:rPr>
          <w:rStyle w:val="a3"/>
          <w:rFonts w:ascii="Verdana" w:hAnsi="Verdana" w:cs="Tahoma"/>
          <w:color w:val="182B2F"/>
        </w:rPr>
        <w:t> </w:t>
      </w:r>
    </w:p>
    <w:p w:rsidR="00E94DBE" w:rsidRDefault="00E94DBE" w:rsidP="00E94DBE">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 Е Ш И Л А:</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Style w:val="a3"/>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w:t>
      </w:r>
      <w:r>
        <w:rPr>
          <w:rFonts w:ascii="Verdana" w:hAnsi="Verdana" w:cs="Tahoma"/>
          <w:color w:val="182B2F"/>
        </w:rPr>
        <w:t> Внести в Устав муниципального образования Фроловский район Волгоградской области следующие изменения и дополнения:</w:t>
      </w:r>
      <w:r>
        <w:rPr>
          <w:rFonts w:ascii="Tahoma" w:hAnsi="Tahoma" w:cs="Tahoma"/>
          <w:color w:val="182B2F"/>
          <w:sz w:val="21"/>
          <w:szCs w:val="21"/>
        </w:rPr>
        <w:t> </w:t>
      </w:r>
    </w:p>
    <w:p w:rsidR="00E94DBE" w:rsidRDefault="00E94DBE" w:rsidP="00E94DBE">
      <w:pPr>
        <w:pStyle w:val="consplusnormal"/>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1.1.</w:t>
      </w:r>
      <w:r>
        <w:rPr>
          <w:rFonts w:ascii="Verdana" w:hAnsi="Verdana" w:cs="Tahoma"/>
          <w:color w:val="182B2F"/>
        </w:rPr>
        <w:t> Изложить пункт 3 статьи 34.1. Устава «Глава администрации Фроловского муниципального района» в следующей редакции:</w:t>
      </w:r>
    </w:p>
    <w:p w:rsidR="00E94DBE" w:rsidRDefault="00E94DBE" w:rsidP="00E94DBE">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Главой администрации Фроловского муниципального района на конкурсной основе может быть принят по контракту гражданин Российской Федерации, достигший 27-летнего возраста, имеющий высшее образование с квалификацией не ниже дипломированного специалиста,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 обладающий знаниями Конституции Российской Федерации, федеральных законов, Устава Волгоградской области, законов и иных нормативных правовых актов Волгоградской области, Устава муниципального образования Фроловский район Волгоградской области и иных муниципальных правовых актов органов местного самоуправления в части полномочий, осуществляемых главой администрации Фроловского муниципального района, не имеющий неснятой или непогашенной в установленном законодательством порядке судимости. Глава администрации Фроловского муниципального района не может быть одновременно депутатом Фроловской районной Думы.».</w:t>
      </w:r>
    </w:p>
    <w:p w:rsidR="00E94DBE" w:rsidRDefault="00E94DBE" w:rsidP="00E94DBE">
      <w:pPr>
        <w:pStyle w:val="consplusnormal"/>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1.2.</w:t>
      </w:r>
      <w:r>
        <w:rPr>
          <w:rFonts w:ascii="Verdana" w:hAnsi="Verdana" w:cs="Tahoma"/>
          <w:color w:val="182B2F"/>
        </w:rPr>
        <w:t> Изложить подпункт 1 пункта 9 статьи 34.1. Устава «Глава администрации Фроловского муниципального района» в следующей редакции:</w:t>
      </w:r>
    </w:p>
    <w:p w:rsidR="00E94DBE" w:rsidRDefault="00E94DBE" w:rsidP="00E94DBE">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издания главой администрации Фроловского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Волгоградской области, Уставу муниципального образования Фроловский район Волгоградской области, если такие противоречия установлены соответствующим судом, а глава администрации Фроловского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2.</w:t>
      </w:r>
      <w:r>
        <w:rPr>
          <w:rFonts w:ascii="Verdana" w:hAnsi="Verdana" w:cs="Tahoma"/>
          <w:color w:val="182B2F"/>
        </w:rPr>
        <w:t> Главе администрации Фроловского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3.</w:t>
      </w:r>
      <w:r>
        <w:rPr>
          <w:rFonts w:ascii="Verdana" w:hAnsi="Verdana" w:cs="Tahoma"/>
          <w:color w:val="182B2F"/>
        </w:rPr>
        <w:t> Главе администрации Фроловского муниципального района Волгоградской области опубликовать настоящее Решение после его государственной регистрации.</w:t>
      </w: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4.</w:t>
      </w:r>
      <w:r>
        <w:rPr>
          <w:rFonts w:ascii="Verdana" w:hAnsi="Verdana" w:cs="Tahoma"/>
          <w:color w:val="182B2F"/>
        </w:rPr>
        <w:t> Настоящее решение вступает в силу с момента официального опубликования после его государственной регистрации.</w:t>
      </w:r>
      <w:r>
        <w:rPr>
          <w:rFonts w:ascii="Tahoma" w:hAnsi="Tahoma" w:cs="Tahoma"/>
          <w:color w:val="182B2F"/>
          <w:sz w:val="21"/>
          <w:szCs w:val="21"/>
        </w:rPr>
        <w:t> </w:t>
      </w:r>
    </w:p>
    <w:p w:rsidR="00E94DBE" w:rsidRDefault="00E94DBE" w:rsidP="00E94DBE">
      <w:pPr>
        <w:pStyle w:val="5"/>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E94DBE" w:rsidRDefault="00E94DBE" w:rsidP="00E94DBE">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Глава Фроловского муниципального района-</w:t>
      </w:r>
    </w:p>
    <w:p w:rsidR="00E94DBE" w:rsidRDefault="00E94DBE" w:rsidP="00E94DBE">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председатель Фроловской районной Думы         _______   М.А. Шаронов</w:t>
      </w:r>
    </w:p>
    <w:p w:rsidR="00E94DBE" w:rsidRDefault="00E94DBE" w:rsidP="00E94DBE">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346548" w:rsidRDefault="00346548">
      <w:bookmarkStart w:id="0" w:name="_GoBack"/>
      <w:bookmarkEnd w:id="0"/>
    </w:p>
    <w:sectPr w:rsidR="00346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3A"/>
    <w:rsid w:val="0002403A"/>
    <w:rsid w:val="00346548"/>
    <w:rsid w:val="00E9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E505A-D0EB-4C26-BC70-4DB85FFA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94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4DBE"/>
    <w:rPr>
      <w:b/>
      <w:bCs/>
    </w:rPr>
  </w:style>
  <w:style w:type="paragraph" w:styleId="a4">
    <w:name w:val="Normal (Web)"/>
    <w:basedOn w:val="a"/>
    <w:uiPriority w:val="99"/>
    <w:semiHidden/>
    <w:unhideWhenUsed/>
    <w:rsid w:val="00E94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5"/>
    <w:basedOn w:val="a"/>
    <w:rsid w:val="00E94D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2020-05-11T20:22:00Z</dcterms:created>
  <dcterms:modified xsi:type="dcterms:W3CDTF">2020-05-11T20:22:00Z</dcterms:modified>
</cp:coreProperties>
</file>