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Tahoma" w:hAnsi="Tahoma" w:cs="Tahoma"/>
          <w:color w:val="182B2F"/>
          <w:sz w:val="36"/>
          <w:szCs w:val="36"/>
        </w:rPr>
        <w:t> </w:t>
      </w:r>
      <w:r>
        <w:rPr>
          <w:rStyle w:val="a4"/>
          <w:color w:val="182B2F"/>
          <w:sz w:val="36"/>
          <w:szCs w:val="36"/>
        </w:rPr>
        <w:t>Р Е Ш Е Н И Е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30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января</w:t>
      </w:r>
      <w:r>
        <w:rPr>
          <w:rStyle w:val="a4"/>
          <w:color w:val="182B2F"/>
          <w:sz w:val="36"/>
          <w:szCs w:val="36"/>
        </w:rPr>
        <w:t>  2015 г.              №  </w:t>
      </w:r>
      <w:r>
        <w:rPr>
          <w:rStyle w:val="a4"/>
          <w:color w:val="182B2F"/>
          <w:sz w:val="36"/>
          <w:szCs w:val="36"/>
          <w:u w:val="single"/>
        </w:rPr>
        <w:t>7/45</w:t>
      </w:r>
      <w:r>
        <w:rPr>
          <w:rStyle w:val="a4"/>
          <w:color w:val="182B2F"/>
          <w:sz w:val="36"/>
          <w:szCs w:val="36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в Регламент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Думы,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утвержденный решением Фроловской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 от 29 марта 2013 года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53/416  «Об утверждении Регламента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 в новой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редакции» (в редакции от 09.09.2014 г.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75/588, от 31.10.2014 г. № 2/20,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26.12.2014 г. № 6/35)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Заслушав информацию главы Фроловского муниципального района — председателя Фроловской районной Думы Круглякова А.М., в соответствии с рекомендациями руководителя фракции «ЕДИНАЯ РОССИЯ» Волгоградской областной Думы и руководствуясь Уставом муниципального образования Фроловский район Волгоградской области,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                                                  Р Е Ш И Л А</w:t>
      </w:r>
      <w:r>
        <w:rPr>
          <w:color w:val="182B2F"/>
          <w:sz w:val="36"/>
          <w:szCs w:val="36"/>
        </w:rPr>
        <w:t>: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Регламент Фроловской районной Думы, утвержденный решением Фроловской районной Думы от 29 марта 2013 года № 53/416 «Об утверждении Регламента Фроловской районной Думы в новой редакции» (в редакции от 09.09.2014 г. № 75/588, от 31.10.2014 г. № 2/20, от 26.12.2014 г. № 6/35) следующие изменения: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1.1. Исключить из ст. 8 главы II «Постоянные комиссии Думы» пункт 6 следующего содержания :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«6. Депутаты Думы могут объединяться во фракции и депутатские группы. Численность фракции и депутатской группы не может быть менее 5 человек. Фракции и депутатские группы образуются на срок полномочий Думы одного созыва.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Фракция в Думе - зарегистрированное в Думе объединение депутатов Думы, образовано по территориальному, профессиональному, партийному или иному принципу.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Создание депутатских фракций, групп оформляется протоколом соответствующего объединения депутатов. Депутатское объединение считается созданным (правомочным) со дня внесения соответствующей записи в реестр депутатских объединений в Думе.»;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1.2. Дополнить Регламент Фроловской районной Думы главой III.I. «Депутатские объединения» следующего содержания: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«Глава III.I. ДЕПУТАТСКИЕ ОБЪЕДИНЕНИЯ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 Статья 14.1.  Общие положения о депутатских объединениях</w:t>
      </w:r>
    </w:p>
    <w:p w:rsidR="00F21F33" w:rsidRDefault="00F21F33" w:rsidP="00F21F33">
      <w:pPr>
        <w:pStyle w:val="style2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  Депутатскими объединениями являются фракции. Фракции обладают равными правами, определенными настоящим Регламентом.</w:t>
      </w:r>
    </w:p>
    <w:p w:rsidR="00F21F33" w:rsidRDefault="00F21F33" w:rsidP="00F21F33">
      <w:pPr>
        <w:pStyle w:val="style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Депутатское объединение, сформированное из числа депутатов, избранных по одномандатным избирательным округам и пожелавших участвовать в работе данного депутатского объединения, именуется фракцией и подлежит регистрации независимо от числа ее членов. Депутатская фракция создается по политическому, профессиональному и иному принципу.</w:t>
      </w:r>
    </w:p>
    <w:p w:rsidR="00F21F33" w:rsidRDefault="00F21F33" w:rsidP="00F21F33">
      <w:pPr>
        <w:pStyle w:val="style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Депутаты Думы, не вошедшие во фракции, вправе образовывать депутатские группы, численностью не менее 3 человек.</w:t>
      </w:r>
    </w:p>
    <w:p w:rsidR="00F21F33" w:rsidRDefault="00F21F33" w:rsidP="00F21F33">
      <w:pPr>
        <w:pStyle w:val="style2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  Депутатское объединение считается созданным (правомочным) со дня его регистрации в Думе.</w:t>
      </w:r>
    </w:p>
    <w:p w:rsidR="00F21F33" w:rsidRDefault="00F21F33" w:rsidP="00F21F33">
      <w:pPr>
        <w:pStyle w:val="style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Думы информирует депутатов Думы о регистрации депутатского объединения на очередном, после регистрации, заседании Думы.</w:t>
      </w:r>
    </w:p>
    <w:p w:rsidR="00F21F33" w:rsidRDefault="00F21F33" w:rsidP="00F21F33">
      <w:pPr>
        <w:pStyle w:val="style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style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 Статья 14.2. Регистрация депутатского объединения</w:t>
      </w:r>
    </w:p>
    <w:p w:rsidR="00F21F33" w:rsidRDefault="00F21F33" w:rsidP="00F21F33">
      <w:pPr>
        <w:pStyle w:val="style2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style2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</w:t>
      </w:r>
      <w:r>
        <w:rPr>
          <w:rStyle w:val="a4"/>
          <w:rFonts w:ascii="Verdana" w:hAnsi="Verdana" w:cs="Tahoma"/>
          <w:color w:val="182B2F"/>
        </w:rPr>
        <w:t>.</w:t>
      </w:r>
      <w:r>
        <w:rPr>
          <w:rFonts w:ascii="Verdana" w:hAnsi="Verdana" w:cs="Tahoma"/>
          <w:color w:val="182B2F"/>
        </w:rPr>
        <w:t>  Регистрация депутатского объединения в Думе осуществляется путем внесения в журнал регистрации депутатских объединений в Думе сведений об образовании депутатского объединения, его наименовании, составе и руководителе.</w:t>
      </w:r>
    </w:p>
    <w:p w:rsidR="00F21F33" w:rsidRDefault="00F21F33" w:rsidP="00F21F33">
      <w:pPr>
        <w:pStyle w:val="style2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      Регистрация фракции в Думе осуществляется на основании представленных фракцией следующих документов: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  выписки из протокола (либо копия протокола) собрания депутатов Думы об образовании фракции и ее наименовании;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   заявления на имя председателя Думы о регистрации фракции с указанием ее состава, подписанное руководителем фракции.</w:t>
      </w:r>
    </w:p>
    <w:p w:rsidR="00F21F33" w:rsidRDefault="00F21F33" w:rsidP="00F21F33">
      <w:pPr>
        <w:pStyle w:val="style2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   Регистрация депутатского объединения, изменений в его составе, а</w:t>
      </w:r>
      <w:r>
        <w:rPr>
          <w:rFonts w:ascii="Tahoma" w:hAnsi="Tahoma" w:cs="Tahoma"/>
          <w:color w:val="182B2F"/>
          <w:sz w:val="21"/>
          <w:szCs w:val="21"/>
        </w:rPr>
        <w:br/>
      </w:r>
      <w:r>
        <w:rPr>
          <w:rFonts w:ascii="Verdana" w:hAnsi="Verdana" w:cs="Tahoma"/>
          <w:color w:val="182B2F"/>
        </w:rPr>
        <w:t>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регистрации.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 Статья 14.3.    Членство в депутатском объединении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Депутат Думы может одновременно входить в состав только одной фракции. Депутат Думы также может не входить ни в одну фракцию.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Депутат Думы считается членом депутатского объединения со дня принятия решения фракции о включении его в свой состав.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Депутат Думы вправе выйти из состава депутатского объединения. Заявление о выходе из депутатского объединения подается на имя руководителя депутатского объединения, который направляет его председателю Думы для внесения изменения в журнал регистрации депутатских объединений в Думе.</w:t>
      </w:r>
    </w:p>
    <w:p w:rsidR="00F21F33" w:rsidRDefault="00F21F33" w:rsidP="00F21F33">
      <w:pPr>
        <w:pStyle w:val="style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Депутат Думы считается выведенным из состава депутатского объединения со дня внесения соответствующей записи в журнал регистрации</w:t>
      </w:r>
      <w:r>
        <w:rPr>
          <w:rFonts w:ascii="Tahoma" w:hAnsi="Tahoma" w:cs="Tahoma"/>
          <w:color w:val="182B2F"/>
          <w:sz w:val="21"/>
          <w:szCs w:val="21"/>
        </w:rPr>
        <w:br/>
      </w:r>
      <w:r>
        <w:rPr>
          <w:rFonts w:ascii="Verdana" w:hAnsi="Verdana" w:cs="Tahoma"/>
          <w:color w:val="182B2F"/>
        </w:rPr>
        <w:t>депутатских объединений в Думе.</w:t>
      </w:r>
    </w:p>
    <w:p w:rsidR="00F21F33" w:rsidRDefault="00F21F33" w:rsidP="00F21F33">
      <w:pPr>
        <w:pStyle w:val="style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style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 Статья 14.4.    Порядок деятельности депутатского объединения</w:t>
      </w:r>
    </w:p>
    <w:p w:rsidR="00F21F33" w:rsidRDefault="00F21F33" w:rsidP="00F21F33">
      <w:pPr>
        <w:pStyle w:val="style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Возглавляет и организует деятельность депутатского объединения руководитель, который избирается из состава депутатского объединения.</w:t>
      </w:r>
    </w:p>
    <w:p w:rsidR="00F21F33" w:rsidRDefault="00F21F33" w:rsidP="00F21F33">
      <w:pPr>
        <w:pStyle w:val="style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Организация и порядок деятельности депутатского объединения определяются на основании положения, утвержденного депутатским объединением.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 Статья 14.5.    Полномочия депутатского объединения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Депутатские фракции вправе:</w:t>
      </w:r>
    </w:p>
    <w:p w:rsidR="00F21F33" w:rsidRDefault="00F21F33" w:rsidP="00F21F33">
      <w:pPr>
        <w:pStyle w:val="style2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  вносить на рассмотрение Думы и ее органов вопросы повестки дня, готовить материалы по любому вопросу, распространять их среди депутатов, заинтересованных органов и должностных лиц через представительный орган, а также готовить проекты решений Думы;</w:t>
      </w:r>
    </w:p>
    <w:p w:rsidR="00F21F33" w:rsidRDefault="00F21F33" w:rsidP="00F21F33">
      <w:pPr>
        <w:pStyle w:val="style2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  обращаться с вопросами к главе Фроловского муниципального района - председателю Думы, главе администрации Фроловского муниципального района, руководителям государственных органов и органов местного самоуправления, расположенных на территории Волгоградской области.</w:t>
      </w:r>
    </w:p>
    <w:p w:rsidR="00F21F33" w:rsidRDefault="00F21F33" w:rsidP="00F21F33">
      <w:pPr>
        <w:pStyle w:val="style6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style6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 Статья 14.6. Прекращение деятельности депутатского объединения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Деятельность депутатского объединения прекращается по следующим основаниям: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 прекращение полномочий Думы;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 принятие депутатским объединением решения о прекращении своей деятельности, по согласованию Регионального политического совета;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   на основании решения Регионального политического совета или другого вышестоящего органа о приостановлении или прекращения деятельности депутатских объединений.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Деятельность депутатского объединения прекращается со дня внесения соответствующей записи в журнал регистрации депутатских объединений в Думе.</w:t>
      </w:r>
    </w:p>
    <w:p w:rsidR="00F21F33" w:rsidRDefault="00F21F33" w:rsidP="00F21F33">
      <w:pPr>
        <w:pStyle w:val="style1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Председатель Думы информирует депутатов о прекращении деятельности депутатского объединения на очередном заседании Думы.».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 момента его принятия.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F21F33" w:rsidRDefault="00F21F33" w:rsidP="00F21F33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  районной Думы          _________ А.М. Кругляков  </w:t>
      </w:r>
    </w:p>
    <w:p w:rsidR="002B6284" w:rsidRDefault="002B6284">
      <w:bookmarkStart w:id="0" w:name="_GoBack"/>
      <w:bookmarkEnd w:id="0"/>
    </w:p>
    <w:sectPr w:rsidR="002B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0"/>
    <w:rsid w:val="002B6284"/>
    <w:rsid w:val="00E41EE0"/>
    <w:rsid w:val="00F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B4F5-5384-41B4-AAF2-54F391FB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F33"/>
    <w:rPr>
      <w:b/>
      <w:bCs/>
    </w:rPr>
  </w:style>
  <w:style w:type="paragraph" w:customStyle="1" w:styleId="style1">
    <w:name w:val="style1"/>
    <w:basedOn w:val="a"/>
    <w:rsid w:val="00F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2020-05-11T20:45:00Z</dcterms:created>
  <dcterms:modified xsi:type="dcterms:W3CDTF">2020-05-11T20:45:00Z</dcterms:modified>
</cp:coreProperties>
</file>