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09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»  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2014г.                                               №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75/586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Об отмене решения Фроловской районной Думы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от 04.08.2014г. № 71/570 «О внесении изменений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 дополнений в Устав муниципального образования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области»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связи с несоответствием подпункта 1.10. пункта 1 решения Фроловской районной Думы от 04.08.2014г. № 71/570 статье 37 Федерального закона от 6 октября 2003 года № 131-ФЗ «Об общих принципах организации местного самоуправления в Российской Федерации»,  Фроловская районная Дума</w:t>
      </w:r>
      <w:r w:rsidRPr="00F132C7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   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  Р Е Ш И Л А:</w:t>
      </w:r>
      <w:r w:rsidRPr="00F132C7">
        <w:rPr>
          <w:rFonts w:ascii="Tahoma" w:eastAsia="Times New Roman" w:hAnsi="Tahoma" w:cs="Tahoma"/>
          <w:b/>
          <w:bCs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           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1. Решение Фроловской районной Думы от 04.08.2014г. № 71/570 «О внесении изменений и дополнений в Устав муниципального образования Фроловский район Волгоградской области» отменить.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        2. Настоящее решение вступает в силу с момента его принятия.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        _______ М.А. Шаронов</w:t>
      </w:r>
    </w:p>
    <w:p w:rsidR="00F132C7" w:rsidRPr="00F132C7" w:rsidRDefault="00F132C7" w:rsidP="00F1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2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#182b2f" stroked="f"/>
        </w:pic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Российская Федерация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Фроловская районная Дума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Волгоградской области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Е Н И Е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«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09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»  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сентября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  2014г.                                                      № </w:t>
      </w: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u w:val="single"/>
          <w:lang w:eastAsia="ru-RU"/>
        </w:rPr>
        <w:t>75/587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О внесении изменений и дополнений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 Устав муниципального образования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Фроловский район Волгоградской области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и региональным  законодательством, 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 Е Ш И Л А: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Внести в Устав муниципального образования Фроловский район Волгоградской области следующие изменения и дополнения: 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1.1. 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Добавить пункт 1 статьи 6 Устава, определяющей вопросы местного значения муниципального района, подпунктом 40 следующего содержания: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«40)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1.2. 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Добавить пункт 1 статьи 6 Устава, определяющей вопросы местного значения муниципального района, подпунктом 1.2. следующего содержания: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«1.2.  Вопросы местного значения, предусмотренные частью 1 статьи 14 Федерального закона от 6 октября 2003 г. № 131-ФЗ «Об общих принципах организации местного самоуправления в Российской Федерации» для городских поселений, не отнесенные к вопросам местного значения сельских поселений в соответствии с частью 3 статьи 14 Федерального закона от 6 октября 2003 г. № 131-ФЗ «Об общих принципах организации местного самоуправления в Российской Федерации», на территориях сельских поселений входящих в состав Фроловского муниципального района решаются органами местного самоуправления Фроловского муниципального района.».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1.3.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пункт 2 статьи 19 Устава, определяющей структуру местного самоуправления Фроловского муниципального района,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«2. Порядок формирования, компетенция, срок полномочий, подотчетность, подконтрольность органов местного самоуправления муниципального района, а также иные вопросы организации и деятельности указанных органов определяются настоящим Уставом в соответствии с законом Волгоградской области.».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1.4. 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3 статьи 20 Устава «Глава Фроловского муниципального района»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«3. Глава Фроловского муниципального района избирается Фроловской районной Думой из своего состава и исполняет полномочия председателя Фроловской районной Думы и подписывает все ее решения.».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1.5. 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Признать утратившим силу подпункт 14 пункта 1 статьи 23 Устава, определяющей досрочное прекращение полномочий главы Фроловского муниципального района, следующего содержания: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«14) изменения порядка формирования Фроловской районной Думы в соответствии с частью 5 статьи 35 Федерального закона от 6 октября 2003г. №131-ФЗ «Об общих принципах организации местного самоуправления в Российской Федерации»;».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1.6. 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1 статьи 24 Устава «Фроловская районная Дума»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«1. Фроловская районная Дума состоит из 22 депутатов. Фроловская районная Дума формируется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представительства, сроком на 5 лет.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При этом число депутатов, избираемых от одного поселения, не может превышать одну одиннадцатую от установленной численности представительного органа Фроловского муниципального района.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 состава депутатов Фроловской районной Думы простым большинством от общего числа избранных депутатов тайным голосованием избирается глава Фроловского муниципального района, который является председателем Фроловской районной Думы и подписывает все ее решения.».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1.7.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Дополнить пункт 5 статьи 27 Устава «Депутат Фроловской районной Думы»,  подпунктом 11 следующего содержания: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«11) Полномочия депутата Фроловской районной Думы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1.8.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абзац 2 пункта 5 статьи 32 Устава, определяющей досрочное прекращение полномочий Фроловской районной Думы,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«В случае досрочного прекращения полномочий Фроловской районной Думы, представительные органы поселений входящих в состав муниципального района, обязаны в течение одного месяца избрать в состав Фроловской районной Думы других депутатов.».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1.9.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абзац 2 пункта 1 статьи 34.1. Устава «Глава администрации Фроловского муниципального района»,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«Контракт с главой администрации Фроловского муниципального района заключается на срок полномочий Фроловской районной Думы, принявшей решение о назначении на должность главы администрации Фроловского муниципального района (до дня начала работы Фроловской районной Думы нового созыва), указанный срок не может быть менее чем 2 года и более чем 5 лет.».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1.10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.  Изложить абзац 2 пункта 4 статьи 34.1. Устава «Глава администрации Фроловского муниципального района»,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«При формировании конкурсной комиссии во Фроловском муниципальном районе половина ее членов назначаются Фроловской районной Думой, а другая половина - Губернатором Волгоградской области.».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1.11.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Изложить подпункт 2 пункта 8 статьи 34.1. Устава «Глава администрации Фроловского муниципального района»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«2) Губернатора Волгоградской области –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Волгоградской области, а также в связи с несоблюдением ограничений, установленных частью 9 статьи 37 Федерального закона «Об общих принципах организации местного самоуправления в Российской Федерации»;».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1.12.  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Изложить пункт 2 статьи 35 Устава «Контрольно-счетная палата Фроловского муниципального района» в следующей редакции: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«2. Контрольно-счетная палата Фроловского муниципального района образуется в целях осуществления внешнего муниципального финансового контроля, контроля за исполнением местного бюджета, соблюдением установленного порядка подготовки и рассмотрения проекта местного бюджета, отчета о его исполнении, а также в целях контроля за соблюдением установленного порядка управления и распоряжения имуществом, находящимся в муниципальной собственности.».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1.13.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Заменить по всему тексту Устава слова «Глава Администрации Волгоградской области» на слова «Губернатор Волгоградской области».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2.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3.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Главе администрации Фроловского муниципального района Волгоградской области опубликовать настоящее Решение после его государственной регистрации.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b/>
          <w:bCs/>
          <w:color w:val="182B2F"/>
          <w:sz w:val="24"/>
          <w:szCs w:val="24"/>
          <w:lang w:eastAsia="ru-RU"/>
        </w:rPr>
        <w:t>4.</w:t>
      </w: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Глава Фроловского муниципального района-</w:t>
      </w: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Verdana" w:eastAsia="Times New Roman" w:hAnsi="Verdana" w:cs="Tahoma"/>
          <w:color w:val="182B2F"/>
          <w:sz w:val="24"/>
          <w:szCs w:val="24"/>
          <w:lang w:eastAsia="ru-RU"/>
        </w:rPr>
        <w:t>председатель Фроловской районной Думы         _______ М.А. Шаронов</w:t>
      </w:r>
    </w:p>
    <w:p w:rsidR="00F132C7" w:rsidRPr="00F132C7" w:rsidRDefault="00F132C7" w:rsidP="00F132C7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F132C7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EE7A41" w:rsidRDefault="00EE7A41">
      <w:bookmarkStart w:id="0" w:name="_GoBack"/>
      <w:bookmarkEnd w:id="0"/>
    </w:p>
    <w:sectPr w:rsidR="00EE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A"/>
    <w:rsid w:val="00CC6AFA"/>
    <w:rsid w:val="00EE7A41"/>
    <w:rsid w:val="00F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F5142-C0A9-4226-8F02-B49A5D781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F1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32C7"/>
    <w:rPr>
      <w:b/>
      <w:bCs/>
    </w:rPr>
  </w:style>
  <w:style w:type="paragraph" w:styleId="a4">
    <w:name w:val="Normal (Web)"/>
    <w:basedOn w:val="a"/>
    <w:uiPriority w:val="99"/>
    <w:semiHidden/>
    <w:unhideWhenUsed/>
    <w:rsid w:val="00F1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1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13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2020-05-11T20:29:00Z</dcterms:created>
  <dcterms:modified xsi:type="dcterms:W3CDTF">2020-05-11T20:29:00Z</dcterms:modified>
</cp:coreProperties>
</file>